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48C5B" w14:textId="77777777" w:rsidR="00EC2D76" w:rsidRPr="00ED18EF" w:rsidRDefault="004F5C03" w:rsidP="004F5C03">
      <w:pPr>
        <w:jc w:val="center"/>
        <w:rPr>
          <w:rFonts w:ascii="Times New Roman" w:hAnsi="Times New Roman" w:cs="Times New Roman"/>
          <w:sz w:val="28"/>
          <w:szCs w:val="28"/>
        </w:rPr>
      </w:pPr>
      <w:r w:rsidRPr="00ED18EF">
        <w:rPr>
          <w:rFonts w:ascii="Times New Roman" w:hAnsi="Times New Roman" w:cs="Times New Roman"/>
          <w:sz w:val="28"/>
          <w:szCs w:val="28"/>
        </w:rPr>
        <w:t>OPĆINA UNEŠIĆ</w:t>
      </w:r>
    </w:p>
    <w:p w14:paraId="54C9213A" w14:textId="77777777" w:rsidR="00EE63F0" w:rsidRDefault="00EE63F0" w:rsidP="004F5C0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30C8151" w14:textId="77777777" w:rsidR="00EE63F0" w:rsidRDefault="00EE63F0" w:rsidP="004F5C0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1C9D2B2" w14:textId="77777777" w:rsidR="00EE63F0" w:rsidRDefault="00EE63F0" w:rsidP="004F5C0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6A4E170" w14:textId="77777777" w:rsidR="00EE63F0" w:rsidRDefault="00EE63F0" w:rsidP="004F5C0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E69594F" w14:textId="77777777" w:rsidR="00EE63F0" w:rsidRDefault="00EE63F0" w:rsidP="004F5C0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A93FA72" w14:textId="77777777" w:rsidR="00ED18EF" w:rsidRDefault="00ED18EF" w:rsidP="004F5C0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9FBE3F2" w14:textId="77777777" w:rsidR="00ED18EF" w:rsidRDefault="00ED18EF" w:rsidP="004F5C0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F649068" w14:textId="77777777" w:rsidR="00EE63F0" w:rsidRDefault="00EE63F0" w:rsidP="004F5C0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004C94A" w14:textId="77777777" w:rsidR="00EE63F0" w:rsidRDefault="00EE63F0" w:rsidP="004F5C0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2AAD7C0" w14:textId="77777777" w:rsidR="0062602F" w:rsidRPr="0062602F" w:rsidRDefault="004F5C03" w:rsidP="004F5C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602F">
        <w:rPr>
          <w:rFonts w:ascii="Times New Roman" w:hAnsi="Times New Roman" w:cs="Times New Roman"/>
          <w:b/>
          <w:sz w:val="36"/>
          <w:szCs w:val="36"/>
        </w:rPr>
        <w:t xml:space="preserve">STRATEGIJA </w:t>
      </w:r>
    </w:p>
    <w:p w14:paraId="2F23BF9C" w14:textId="77777777" w:rsidR="0062602F" w:rsidRPr="00AF318F" w:rsidRDefault="004F5C03" w:rsidP="004F5C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602F">
        <w:rPr>
          <w:rFonts w:ascii="Times New Roman" w:hAnsi="Times New Roman" w:cs="Times New Roman"/>
          <w:b/>
          <w:sz w:val="36"/>
          <w:szCs w:val="36"/>
        </w:rPr>
        <w:t xml:space="preserve">UPRAVLJANJA IMOVINOM </w:t>
      </w:r>
    </w:p>
    <w:p w14:paraId="097A9BDE" w14:textId="77777777" w:rsidR="004F5C03" w:rsidRPr="0062602F" w:rsidRDefault="004F5C03" w:rsidP="004F5C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602F">
        <w:rPr>
          <w:rFonts w:ascii="Times New Roman" w:hAnsi="Times New Roman" w:cs="Times New Roman"/>
          <w:b/>
          <w:sz w:val="36"/>
          <w:szCs w:val="36"/>
        </w:rPr>
        <w:t>OPĆINE  UNEŠIĆ</w:t>
      </w:r>
    </w:p>
    <w:p w14:paraId="3FBA3F1B" w14:textId="77777777" w:rsidR="004F5C03" w:rsidRPr="00624C98" w:rsidRDefault="004F5C03" w:rsidP="004F5C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13D622" w14:textId="77777777" w:rsidR="004F5C03" w:rsidRPr="00AF318F" w:rsidRDefault="00AF318F" w:rsidP="004F5C03">
      <w:pPr>
        <w:jc w:val="center"/>
        <w:rPr>
          <w:rFonts w:ascii="Times New Roman" w:hAnsi="Times New Roman" w:cs="Times New Roman"/>
          <w:sz w:val="32"/>
          <w:szCs w:val="32"/>
        </w:rPr>
      </w:pPr>
      <w:r w:rsidRPr="00AF318F">
        <w:rPr>
          <w:rFonts w:ascii="Times New Roman" w:hAnsi="Times New Roman" w:cs="Times New Roman"/>
          <w:sz w:val="32"/>
          <w:szCs w:val="32"/>
        </w:rPr>
        <w:t>za razdoblje od 2022. do 2028. godine.</w:t>
      </w:r>
    </w:p>
    <w:p w14:paraId="7F0AC2B2" w14:textId="77777777" w:rsidR="00624C98" w:rsidRDefault="00624C98" w:rsidP="004F5C03">
      <w:pPr>
        <w:jc w:val="both"/>
        <w:rPr>
          <w:rFonts w:asciiTheme="majorHAnsi" w:eastAsia="Calibri" w:hAnsiTheme="majorHAnsi" w:cs="Times New Roman"/>
          <w:sz w:val="24"/>
          <w:szCs w:val="24"/>
        </w:rPr>
      </w:pPr>
    </w:p>
    <w:p w14:paraId="5ADC1987" w14:textId="77777777" w:rsidR="00EE63F0" w:rsidRDefault="00EE63F0" w:rsidP="004F5C03">
      <w:pPr>
        <w:jc w:val="both"/>
        <w:rPr>
          <w:rFonts w:asciiTheme="majorHAnsi" w:eastAsia="Calibri" w:hAnsiTheme="majorHAnsi" w:cs="Times New Roman"/>
          <w:sz w:val="24"/>
          <w:szCs w:val="24"/>
        </w:rPr>
      </w:pPr>
    </w:p>
    <w:p w14:paraId="48CC3B6A" w14:textId="77777777" w:rsidR="00EE63F0" w:rsidRDefault="00EE63F0" w:rsidP="004F5C03">
      <w:pPr>
        <w:jc w:val="both"/>
        <w:rPr>
          <w:rFonts w:asciiTheme="majorHAnsi" w:eastAsia="Calibri" w:hAnsiTheme="majorHAnsi" w:cs="Times New Roman"/>
          <w:sz w:val="24"/>
          <w:szCs w:val="24"/>
        </w:rPr>
      </w:pPr>
    </w:p>
    <w:p w14:paraId="5E103682" w14:textId="77777777" w:rsidR="00EE63F0" w:rsidRDefault="00EE63F0" w:rsidP="004F5C03">
      <w:pPr>
        <w:jc w:val="both"/>
        <w:rPr>
          <w:rFonts w:asciiTheme="majorHAnsi" w:eastAsia="Calibri" w:hAnsiTheme="majorHAnsi" w:cs="Times New Roman"/>
          <w:sz w:val="24"/>
          <w:szCs w:val="24"/>
        </w:rPr>
      </w:pPr>
    </w:p>
    <w:p w14:paraId="2F0813BC" w14:textId="77777777" w:rsidR="0062602F" w:rsidRDefault="0062602F" w:rsidP="00EE63F0">
      <w:pPr>
        <w:jc w:val="center"/>
        <w:rPr>
          <w:rFonts w:asciiTheme="majorHAnsi" w:eastAsia="Calibri" w:hAnsiTheme="majorHAnsi" w:cs="Times New Roman"/>
          <w:sz w:val="24"/>
          <w:szCs w:val="24"/>
        </w:rPr>
      </w:pPr>
    </w:p>
    <w:p w14:paraId="63E9EC76" w14:textId="77777777" w:rsidR="00AF318F" w:rsidRDefault="00AF318F" w:rsidP="00EE63F0">
      <w:pPr>
        <w:jc w:val="center"/>
        <w:rPr>
          <w:rFonts w:asciiTheme="majorHAnsi" w:eastAsia="Calibri" w:hAnsiTheme="majorHAnsi" w:cs="Times New Roman"/>
          <w:sz w:val="24"/>
          <w:szCs w:val="24"/>
        </w:rPr>
      </w:pPr>
    </w:p>
    <w:p w14:paraId="20214A8E" w14:textId="77777777" w:rsidR="0062602F" w:rsidRDefault="0062602F" w:rsidP="00EE63F0">
      <w:pPr>
        <w:jc w:val="center"/>
        <w:rPr>
          <w:rFonts w:asciiTheme="majorHAnsi" w:eastAsia="Calibri" w:hAnsiTheme="majorHAnsi" w:cs="Times New Roman"/>
          <w:sz w:val="24"/>
          <w:szCs w:val="24"/>
        </w:rPr>
      </w:pPr>
    </w:p>
    <w:p w14:paraId="3835DB57" w14:textId="77777777" w:rsidR="00EE63F0" w:rsidRDefault="00E550DD" w:rsidP="00EE63F0">
      <w:pPr>
        <w:jc w:val="center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Ožujak 2022</w:t>
      </w:r>
      <w:r w:rsidR="00EE63F0">
        <w:rPr>
          <w:rFonts w:asciiTheme="majorHAnsi" w:eastAsia="Calibri" w:hAnsiTheme="majorHAnsi" w:cs="Times New Roman"/>
          <w:sz w:val="24"/>
          <w:szCs w:val="24"/>
        </w:rPr>
        <w:t>.</w:t>
      </w:r>
      <w:r w:rsidR="0062602F">
        <w:rPr>
          <w:rFonts w:asciiTheme="majorHAnsi" w:eastAsia="Calibri" w:hAnsiTheme="majorHAnsi" w:cs="Times New Roman"/>
          <w:sz w:val="24"/>
          <w:szCs w:val="24"/>
        </w:rPr>
        <w:t xml:space="preserve"> godine</w:t>
      </w:r>
    </w:p>
    <w:p w14:paraId="052C6376" w14:textId="77777777" w:rsidR="00F93667" w:rsidRDefault="00F93667" w:rsidP="004F5C03">
      <w:pPr>
        <w:jc w:val="both"/>
        <w:rPr>
          <w:rFonts w:asciiTheme="majorHAnsi" w:eastAsia="Calibri" w:hAnsiTheme="majorHAnsi" w:cs="Times New Roman"/>
          <w:sz w:val="24"/>
          <w:szCs w:val="24"/>
        </w:rPr>
      </w:pPr>
    </w:p>
    <w:p w14:paraId="12F06AF4" w14:textId="77777777" w:rsidR="003456F2" w:rsidRPr="00D82131" w:rsidRDefault="003456F2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131">
        <w:rPr>
          <w:rFonts w:ascii="Times New Roman" w:eastAsia="Calibri" w:hAnsi="Times New Roman" w:cs="Times New Roman"/>
          <w:sz w:val="24"/>
          <w:szCs w:val="24"/>
        </w:rPr>
        <w:lastRenderedPageBreak/>
        <w:t>SADRŽAJ</w:t>
      </w:r>
    </w:p>
    <w:p w14:paraId="2C43D840" w14:textId="77777777" w:rsidR="000A2B47" w:rsidRPr="00D82131" w:rsidRDefault="000A2B47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CBDF46" w14:textId="77777777" w:rsidR="000A2B47" w:rsidRPr="00D82131" w:rsidRDefault="000A2B47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4159F8" w14:textId="77777777" w:rsidR="003456F2" w:rsidRPr="00D82131" w:rsidRDefault="003456F2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131">
        <w:rPr>
          <w:rFonts w:ascii="Times New Roman" w:eastAsia="Calibri" w:hAnsi="Times New Roman" w:cs="Times New Roman"/>
          <w:sz w:val="24"/>
          <w:szCs w:val="24"/>
        </w:rPr>
        <w:t>1. Uvod</w:t>
      </w:r>
      <w:r w:rsidR="00ED18EF">
        <w:rPr>
          <w:rFonts w:ascii="Times New Roman" w:eastAsia="Calibri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</w:t>
      </w:r>
      <w:r w:rsidR="00ED18EF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14:paraId="77255B41" w14:textId="77777777" w:rsidR="00D82131" w:rsidRPr="00D82131" w:rsidRDefault="00D82131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131">
        <w:rPr>
          <w:rFonts w:ascii="Times New Roman" w:eastAsia="Calibri" w:hAnsi="Times New Roman" w:cs="Times New Roman"/>
          <w:sz w:val="24"/>
          <w:szCs w:val="24"/>
        </w:rPr>
        <w:t>1.1. Opć</w:t>
      </w:r>
      <w:r w:rsidR="00786563">
        <w:rPr>
          <w:rFonts w:ascii="Times New Roman" w:eastAsia="Calibri" w:hAnsi="Times New Roman" w:cs="Times New Roman"/>
          <w:sz w:val="24"/>
          <w:szCs w:val="24"/>
        </w:rPr>
        <w:t>i podaci</w:t>
      </w:r>
      <w:r w:rsidRPr="00D82131">
        <w:rPr>
          <w:rFonts w:ascii="Times New Roman" w:eastAsia="Calibri" w:hAnsi="Times New Roman" w:cs="Times New Roman"/>
          <w:sz w:val="24"/>
          <w:szCs w:val="24"/>
        </w:rPr>
        <w:t xml:space="preserve"> o Općini Unešić</w:t>
      </w:r>
      <w:r w:rsidR="00871A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18E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</w:t>
      </w:r>
      <w:r w:rsidR="00ED18EF">
        <w:rPr>
          <w:rFonts w:ascii="Times New Roman" w:eastAsia="Calibri" w:hAnsi="Times New Roman" w:cs="Times New Roman"/>
          <w:sz w:val="24"/>
          <w:szCs w:val="24"/>
        </w:rPr>
        <w:tab/>
        <w:t>3</w:t>
      </w:r>
      <w:r w:rsidR="00ED18EF">
        <w:rPr>
          <w:rFonts w:ascii="Times New Roman" w:eastAsia="Calibri" w:hAnsi="Times New Roman" w:cs="Times New Roman"/>
          <w:sz w:val="24"/>
          <w:szCs w:val="24"/>
        </w:rPr>
        <w:tab/>
      </w:r>
    </w:p>
    <w:p w14:paraId="6F2AB67C" w14:textId="77777777" w:rsidR="003456F2" w:rsidRPr="00D82131" w:rsidRDefault="003456F2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A7A636" w14:textId="77777777" w:rsidR="003456F2" w:rsidRPr="00D82131" w:rsidRDefault="003456F2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131">
        <w:rPr>
          <w:rFonts w:ascii="Times New Roman" w:eastAsia="Calibri" w:hAnsi="Times New Roman" w:cs="Times New Roman"/>
          <w:sz w:val="24"/>
          <w:szCs w:val="24"/>
        </w:rPr>
        <w:t>2. Važeći propisi i akti u vezi upravljanja nekretninama</w:t>
      </w:r>
      <w:r w:rsidR="00284FEC">
        <w:rPr>
          <w:rFonts w:ascii="Times New Roman" w:eastAsia="Calibri" w:hAnsi="Times New Roman" w:cs="Times New Roman"/>
          <w:sz w:val="24"/>
          <w:szCs w:val="24"/>
        </w:rPr>
        <w:t xml:space="preserve"> ..............................................</w:t>
      </w:r>
      <w:r w:rsidR="00284FEC">
        <w:rPr>
          <w:rFonts w:ascii="Times New Roman" w:eastAsia="Calibri" w:hAnsi="Times New Roman" w:cs="Times New Roman"/>
          <w:sz w:val="24"/>
          <w:szCs w:val="24"/>
        </w:rPr>
        <w:tab/>
        <w:t>5</w:t>
      </w:r>
    </w:p>
    <w:p w14:paraId="3EA04680" w14:textId="77777777" w:rsidR="003456F2" w:rsidRPr="00D82131" w:rsidRDefault="003456F2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131">
        <w:rPr>
          <w:rFonts w:ascii="Times New Roman" w:eastAsia="Calibri" w:hAnsi="Times New Roman" w:cs="Times New Roman"/>
          <w:sz w:val="24"/>
          <w:szCs w:val="24"/>
        </w:rPr>
        <w:t>2.1. Zakonski i drugi propisi</w:t>
      </w:r>
      <w:r w:rsidR="00BD254B">
        <w:rPr>
          <w:rFonts w:ascii="Times New Roman" w:eastAsia="Calibri" w:hAnsi="Times New Roman" w:cs="Times New Roman"/>
          <w:sz w:val="24"/>
          <w:szCs w:val="24"/>
        </w:rPr>
        <w:t xml:space="preserve"> ........................................................................................</w:t>
      </w:r>
      <w:r w:rsidR="00BD254B">
        <w:rPr>
          <w:rFonts w:ascii="Times New Roman" w:eastAsia="Calibri" w:hAnsi="Times New Roman" w:cs="Times New Roman"/>
          <w:sz w:val="24"/>
          <w:szCs w:val="24"/>
        </w:rPr>
        <w:tab/>
        <w:t>5</w:t>
      </w:r>
    </w:p>
    <w:p w14:paraId="25BD7105" w14:textId="77777777" w:rsidR="003456F2" w:rsidRPr="00D82131" w:rsidRDefault="003456F2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131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="001C6F5C">
        <w:rPr>
          <w:rFonts w:ascii="Times New Roman" w:eastAsia="Calibri" w:hAnsi="Times New Roman" w:cs="Times New Roman"/>
          <w:sz w:val="24"/>
          <w:szCs w:val="24"/>
        </w:rPr>
        <w:t>Opći akti</w:t>
      </w:r>
      <w:r w:rsidRPr="00D82131">
        <w:rPr>
          <w:rFonts w:ascii="Times New Roman" w:eastAsia="Calibri" w:hAnsi="Times New Roman" w:cs="Times New Roman"/>
          <w:sz w:val="24"/>
          <w:szCs w:val="24"/>
        </w:rPr>
        <w:t xml:space="preserve"> Općine Unešić</w:t>
      </w:r>
      <w:r w:rsidR="00BD254B">
        <w:rPr>
          <w:rFonts w:ascii="Times New Roman" w:eastAsia="Calibri" w:hAnsi="Times New Roman" w:cs="Times New Roman"/>
          <w:sz w:val="24"/>
          <w:szCs w:val="24"/>
        </w:rPr>
        <w:t xml:space="preserve"> .......................................................................................</w:t>
      </w:r>
      <w:r w:rsidR="00BD254B">
        <w:rPr>
          <w:rFonts w:ascii="Times New Roman" w:eastAsia="Calibri" w:hAnsi="Times New Roman" w:cs="Times New Roman"/>
          <w:sz w:val="24"/>
          <w:szCs w:val="24"/>
        </w:rPr>
        <w:tab/>
        <w:t>6</w:t>
      </w:r>
    </w:p>
    <w:p w14:paraId="6FA5A275" w14:textId="77777777" w:rsidR="003456F2" w:rsidRPr="00D82131" w:rsidRDefault="003456F2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5653F2" w14:textId="77777777" w:rsidR="003456F2" w:rsidRPr="00D82131" w:rsidRDefault="003456F2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131">
        <w:rPr>
          <w:rFonts w:ascii="Times New Roman" w:eastAsia="Calibri" w:hAnsi="Times New Roman" w:cs="Times New Roman"/>
          <w:sz w:val="24"/>
          <w:szCs w:val="24"/>
        </w:rPr>
        <w:t>3. Strategij</w:t>
      </w:r>
      <w:r w:rsidR="000E4431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D82131">
        <w:rPr>
          <w:rFonts w:ascii="Times New Roman" w:eastAsia="Calibri" w:hAnsi="Times New Roman" w:cs="Times New Roman"/>
          <w:sz w:val="24"/>
          <w:szCs w:val="24"/>
        </w:rPr>
        <w:t>uprav</w:t>
      </w:r>
      <w:r w:rsidR="000E4431">
        <w:rPr>
          <w:rFonts w:ascii="Times New Roman" w:eastAsia="Calibri" w:hAnsi="Times New Roman" w:cs="Times New Roman"/>
          <w:sz w:val="24"/>
          <w:szCs w:val="24"/>
        </w:rPr>
        <w:t>ljanja</w:t>
      </w:r>
      <w:r w:rsidRPr="00D82131">
        <w:rPr>
          <w:rFonts w:ascii="Times New Roman" w:eastAsia="Calibri" w:hAnsi="Times New Roman" w:cs="Times New Roman"/>
          <w:sz w:val="24"/>
          <w:szCs w:val="24"/>
        </w:rPr>
        <w:t xml:space="preserve"> imovinom Općine Unešić</w:t>
      </w:r>
      <w:r w:rsidR="001673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A51">
        <w:rPr>
          <w:rFonts w:ascii="Times New Roman" w:eastAsia="Calibri" w:hAnsi="Times New Roman" w:cs="Times New Roman"/>
          <w:sz w:val="24"/>
          <w:szCs w:val="24"/>
        </w:rPr>
        <w:t>................</w:t>
      </w:r>
      <w:r w:rsidR="001673F4">
        <w:rPr>
          <w:rFonts w:ascii="Times New Roman" w:eastAsia="Calibri" w:hAnsi="Times New Roman" w:cs="Times New Roman"/>
          <w:sz w:val="24"/>
          <w:szCs w:val="24"/>
        </w:rPr>
        <w:t>................................</w:t>
      </w:r>
      <w:r w:rsidR="00871A51">
        <w:rPr>
          <w:rFonts w:ascii="Times New Roman" w:eastAsia="Calibri" w:hAnsi="Times New Roman" w:cs="Times New Roman"/>
          <w:sz w:val="24"/>
          <w:szCs w:val="24"/>
        </w:rPr>
        <w:t>......</w:t>
      </w:r>
      <w:r w:rsidR="001673F4">
        <w:rPr>
          <w:rFonts w:ascii="Times New Roman" w:eastAsia="Calibri" w:hAnsi="Times New Roman" w:cs="Times New Roman"/>
          <w:sz w:val="24"/>
          <w:szCs w:val="24"/>
        </w:rPr>
        <w:t>.</w:t>
      </w:r>
      <w:r w:rsidR="001673F4">
        <w:rPr>
          <w:rFonts w:ascii="Times New Roman" w:eastAsia="Calibri" w:hAnsi="Times New Roman" w:cs="Times New Roman"/>
          <w:sz w:val="24"/>
          <w:szCs w:val="24"/>
        </w:rPr>
        <w:tab/>
      </w:r>
      <w:r w:rsidR="00E964FA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4ADF450D" w14:textId="77777777" w:rsidR="00D374E8" w:rsidRPr="00D82131" w:rsidRDefault="00D374E8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131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="00FB4E58">
        <w:rPr>
          <w:rFonts w:ascii="Times New Roman" w:eastAsia="Calibri" w:hAnsi="Times New Roman" w:cs="Times New Roman"/>
          <w:sz w:val="24"/>
          <w:szCs w:val="24"/>
        </w:rPr>
        <w:t>Upravljanje imovinom</w:t>
      </w:r>
      <w:r w:rsidR="001673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0AF0">
        <w:rPr>
          <w:rFonts w:ascii="Times New Roman" w:eastAsia="Calibri" w:hAnsi="Times New Roman" w:cs="Times New Roman"/>
          <w:sz w:val="24"/>
          <w:szCs w:val="24"/>
        </w:rPr>
        <w:t>........</w:t>
      </w:r>
      <w:r w:rsidR="001673F4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</w:t>
      </w:r>
      <w:r w:rsidR="00B60AF0">
        <w:rPr>
          <w:rFonts w:ascii="Times New Roman" w:eastAsia="Calibri" w:hAnsi="Times New Roman" w:cs="Times New Roman"/>
          <w:sz w:val="24"/>
          <w:szCs w:val="24"/>
        </w:rPr>
        <w:t>..............</w:t>
      </w:r>
      <w:r w:rsidR="001673F4">
        <w:rPr>
          <w:rFonts w:ascii="Times New Roman" w:eastAsia="Calibri" w:hAnsi="Times New Roman" w:cs="Times New Roman"/>
          <w:sz w:val="24"/>
          <w:szCs w:val="24"/>
        </w:rPr>
        <w:tab/>
        <w:t>7</w:t>
      </w:r>
    </w:p>
    <w:p w14:paraId="7268F144" w14:textId="77777777" w:rsidR="003456F2" w:rsidRPr="00D82131" w:rsidRDefault="003456F2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FCACF9" w14:textId="77777777" w:rsidR="003456F2" w:rsidRPr="00D82131" w:rsidRDefault="003456F2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131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B970A2">
        <w:rPr>
          <w:rFonts w:ascii="Times New Roman" w:eastAsia="Calibri" w:hAnsi="Times New Roman" w:cs="Times New Roman"/>
          <w:sz w:val="24"/>
          <w:szCs w:val="24"/>
        </w:rPr>
        <w:t>Nekretnine u vlasništvu Općine Unešić</w:t>
      </w:r>
      <w:r w:rsidR="00D7494B">
        <w:rPr>
          <w:rFonts w:ascii="Times New Roman" w:eastAsia="Calibri" w:hAnsi="Times New Roman" w:cs="Times New Roman"/>
          <w:sz w:val="24"/>
          <w:szCs w:val="24"/>
        </w:rPr>
        <w:t xml:space="preserve"> .....................................................................</w:t>
      </w:r>
      <w:r w:rsidR="00D7494B">
        <w:rPr>
          <w:rFonts w:ascii="Times New Roman" w:eastAsia="Calibri" w:hAnsi="Times New Roman" w:cs="Times New Roman"/>
          <w:sz w:val="24"/>
          <w:szCs w:val="24"/>
        </w:rPr>
        <w:tab/>
        <w:t>9</w:t>
      </w:r>
    </w:p>
    <w:p w14:paraId="7E849C41" w14:textId="77777777" w:rsidR="003456F2" w:rsidRDefault="00FC2ACF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</w:t>
      </w:r>
      <w:r w:rsidR="003456F2" w:rsidRPr="00D8213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Imovina i vlasnički udjeli</w:t>
      </w:r>
      <w:r w:rsidR="000F0927">
        <w:rPr>
          <w:rFonts w:ascii="Times New Roman" w:eastAsia="Calibri" w:hAnsi="Times New Roman" w:cs="Times New Roman"/>
          <w:sz w:val="24"/>
          <w:szCs w:val="24"/>
        </w:rPr>
        <w:t xml:space="preserve"> ......................................................................................</w:t>
      </w:r>
      <w:r w:rsidR="000F0927">
        <w:rPr>
          <w:rFonts w:ascii="Times New Roman" w:eastAsia="Calibri" w:hAnsi="Times New Roman" w:cs="Times New Roman"/>
          <w:sz w:val="24"/>
          <w:szCs w:val="24"/>
        </w:rPr>
        <w:tab/>
        <w:t>10</w:t>
      </w:r>
    </w:p>
    <w:p w14:paraId="406B549C" w14:textId="77777777" w:rsidR="00FC2ACF" w:rsidRDefault="00FC2ACF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4.2. Nekretnine koje su u korištenju temeljem Ugovora o korištenju</w:t>
      </w:r>
      <w:r w:rsidR="000F0927">
        <w:rPr>
          <w:rFonts w:ascii="Times New Roman" w:eastAsia="Calibri" w:hAnsi="Times New Roman" w:cs="Times New Roman"/>
          <w:sz w:val="24"/>
          <w:szCs w:val="24"/>
        </w:rPr>
        <w:t xml:space="preserve"> ............................</w:t>
      </w:r>
      <w:r w:rsidR="000F0927">
        <w:rPr>
          <w:rFonts w:ascii="Times New Roman" w:eastAsia="Calibri" w:hAnsi="Times New Roman" w:cs="Times New Roman"/>
          <w:sz w:val="24"/>
          <w:szCs w:val="24"/>
        </w:rPr>
        <w:tab/>
        <w:t>10</w:t>
      </w:r>
    </w:p>
    <w:p w14:paraId="7099CD32" w14:textId="77777777" w:rsidR="00AB20B3" w:rsidRPr="00D82131" w:rsidRDefault="00AB20B3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4.3. Nerazvrstane ceste</w:t>
      </w:r>
      <w:r w:rsidR="000F0927">
        <w:rPr>
          <w:rFonts w:ascii="Times New Roman" w:eastAsia="Calibri" w:hAnsi="Times New Roman" w:cs="Times New Roman"/>
          <w:sz w:val="24"/>
          <w:szCs w:val="24"/>
        </w:rPr>
        <w:t xml:space="preserve"> ................................................................................................</w:t>
      </w:r>
      <w:r w:rsidR="000F0927">
        <w:rPr>
          <w:rFonts w:ascii="Times New Roman" w:eastAsia="Calibri" w:hAnsi="Times New Roman" w:cs="Times New Roman"/>
          <w:sz w:val="24"/>
          <w:szCs w:val="24"/>
        </w:rPr>
        <w:tab/>
        <w:t>11</w:t>
      </w:r>
    </w:p>
    <w:p w14:paraId="5761DFEA" w14:textId="77777777" w:rsidR="00133D2B" w:rsidRPr="00D82131" w:rsidRDefault="00133D2B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D7EB73" w14:textId="77777777" w:rsidR="003B506B" w:rsidRDefault="00133D2B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131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0A2B47" w:rsidRPr="00D82131">
        <w:rPr>
          <w:rFonts w:ascii="Times New Roman" w:eastAsia="Calibri" w:hAnsi="Times New Roman" w:cs="Times New Roman"/>
          <w:sz w:val="24"/>
          <w:szCs w:val="24"/>
        </w:rPr>
        <w:t xml:space="preserve">Vizija </w:t>
      </w:r>
      <w:r w:rsidRPr="00D82131">
        <w:rPr>
          <w:rFonts w:ascii="Times New Roman" w:eastAsia="Calibri" w:hAnsi="Times New Roman" w:cs="Times New Roman"/>
          <w:sz w:val="24"/>
          <w:szCs w:val="24"/>
        </w:rPr>
        <w:t>budućeg upravljanja imovinom Općine Unešić</w:t>
      </w:r>
      <w:r w:rsidR="00E14498">
        <w:rPr>
          <w:rFonts w:ascii="Times New Roman" w:eastAsia="Calibri" w:hAnsi="Times New Roman" w:cs="Times New Roman"/>
          <w:sz w:val="24"/>
          <w:szCs w:val="24"/>
        </w:rPr>
        <w:t xml:space="preserve"> ..............................................</w:t>
      </w:r>
      <w:r w:rsidR="00E14498">
        <w:rPr>
          <w:rFonts w:ascii="Times New Roman" w:eastAsia="Calibri" w:hAnsi="Times New Roman" w:cs="Times New Roman"/>
          <w:sz w:val="24"/>
          <w:szCs w:val="24"/>
        </w:rPr>
        <w:tab/>
        <w:t>11</w:t>
      </w:r>
    </w:p>
    <w:p w14:paraId="567073A4" w14:textId="77777777" w:rsidR="002A3FA2" w:rsidRDefault="002A3FA2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1144C1" w14:textId="77777777" w:rsidR="003B506B" w:rsidRDefault="003B506B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87625A" w14:textId="77777777" w:rsidR="003B506B" w:rsidRDefault="003B506B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Zaključak</w:t>
      </w:r>
      <w:r w:rsidR="00E14498">
        <w:rPr>
          <w:rFonts w:ascii="Times New Roman" w:eastAsia="Calibri" w:hAnsi="Times New Roman" w:cs="Times New Roman"/>
          <w:sz w:val="24"/>
          <w:szCs w:val="24"/>
        </w:rPr>
        <w:t xml:space="preserve"> .................................................................................................................</w:t>
      </w:r>
      <w:r w:rsidR="00E14498">
        <w:rPr>
          <w:rFonts w:ascii="Times New Roman" w:eastAsia="Calibri" w:hAnsi="Times New Roman" w:cs="Times New Roman"/>
          <w:sz w:val="24"/>
          <w:szCs w:val="24"/>
        </w:rPr>
        <w:tab/>
        <w:t>13</w:t>
      </w:r>
    </w:p>
    <w:p w14:paraId="3CD4E00D" w14:textId="77777777" w:rsidR="003B506B" w:rsidRPr="00D82131" w:rsidRDefault="003B506B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A425E4" w14:textId="77777777" w:rsidR="003456F2" w:rsidRPr="00D82131" w:rsidRDefault="003456F2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4E8D7F" w14:textId="77777777" w:rsidR="003456F2" w:rsidRPr="00D82131" w:rsidRDefault="003456F2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9709AB" w14:textId="77777777" w:rsidR="003456F2" w:rsidRPr="00D82131" w:rsidRDefault="003456F2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5AB85D" w14:textId="77777777" w:rsidR="003B506B" w:rsidRDefault="003B506B" w:rsidP="004F5C0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5FC06C" w14:textId="77777777" w:rsidR="00624C98" w:rsidRPr="003456F2" w:rsidRDefault="00624C98" w:rsidP="004F5C0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56F2">
        <w:rPr>
          <w:rFonts w:ascii="Times New Roman" w:eastAsia="Calibri" w:hAnsi="Times New Roman" w:cs="Times New Roman"/>
          <w:b/>
          <w:sz w:val="24"/>
          <w:szCs w:val="24"/>
        </w:rPr>
        <w:t>1. Uvod</w:t>
      </w:r>
    </w:p>
    <w:p w14:paraId="7D65B3CA" w14:textId="77777777" w:rsidR="004968A0" w:rsidRDefault="004968A0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AF544E" w14:textId="77777777" w:rsidR="00F93667" w:rsidRPr="003C589A" w:rsidRDefault="00624C98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89A">
        <w:rPr>
          <w:rFonts w:ascii="Times New Roman" w:eastAsia="Calibri" w:hAnsi="Times New Roman" w:cs="Times New Roman"/>
          <w:sz w:val="24"/>
          <w:szCs w:val="24"/>
        </w:rPr>
        <w:t>Općina Unešić, OIB: 1899</w:t>
      </w:r>
      <w:r w:rsidR="00877557" w:rsidRPr="003C589A">
        <w:rPr>
          <w:rFonts w:ascii="Times New Roman" w:eastAsia="Calibri" w:hAnsi="Times New Roman" w:cs="Times New Roman"/>
          <w:sz w:val="24"/>
          <w:szCs w:val="24"/>
        </w:rPr>
        <w:t xml:space="preserve">8273353, </w:t>
      </w:r>
    </w:p>
    <w:p w14:paraId="7E41FAFD" w14:textId="77777777" w:rsidR="00624C98" w:rsidRPr="003C589A" w:rsidRDefault="00877557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89A">
        <w:rPr>
          <w:rFonts w:ascii="Times New Roman" w:eastAsia="Calibri" w:hAnsi="Times New Roman" w:cs="Times New Roman"/>
          <w:sz w:val="24"/>
          <w:szCs w:val="24"/>
        </w:rPr>
        <w:t>Dr. Franje Tuđmana 40, 22 323 Unešić</w:t>
      </w:r>
    </w:p>
    <w:p w14:paraId="4446C721" w14:textId="77777777" w:rsidR="00877557" w:rsidRPr="003C589A" w:rsidRDefault="00877557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89A">
        <w:rPr>
          <w:rFonts w:ascii="Times New Roman" w:eastAsia="Calibri" w:hAnsi="Times New Roman" w:cs="Times New Roman"/>
          <w:sz w:val="24"/>
          <w:szCs w:val="24"/>
        </w:rPr>
        <w:t>Djelatnost: Opća djelatnost javne uprave</w:t>
      </w:r>
    </w:p>
    <w:p w14:paraId="6A520358" w14:textId="77777777" w:rsidR="00877557" w:rsidRPr="003C589A" w:rsidRDefault="00877557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57364F" w14:textId="77777777" w:rsidR="0022565F" w:rsidRPr="003456F2" w:rsidRDefault="00D16BB9" w:rsidP="00EE63F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1.1. Opći podaci o O</w:t>
      </w:r>
      <w:r w:rsidR="0022565F" w:rsidRPr="003456F2">
        <w:rPr>
          <w:rFonts w:ascii="Times New Roman" w:eastAsia="Calibri" w:hAnsi="Times New Roman" w:cs="Times New Roman"/>
          <w:b/>
          <w:sz w:val="24"/>
          <w:szCs w:val="24"/>
        </w:rPr>
        <w:t>pćini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Unešić</w:t>
      </w:r>
    </w:p>
    <w:p w14:paraId="17CB71C2" w14:textId="77777777" w:rsidR="00EE63F0" w:rsidRPr="003C589A" w:rsidRDefault="00EE63F0" w:rsidP="00EE63F0">
      <w:pPr>
        <w:rPr>
          <w:rFonts w:ascii="Times New Roman" w:eastAsia="Calibri" w:hAnsi="Times New Roman" w:cs="Times New Roman"/>
          <w:sz w:val="24"/>
          <w:szCs w:val="24"/>
        </w:rPr>
      </w:pPr>
      <w:r w:rsidRPr="003C589A">
        <w:rPr>
          <w:rFonts w:ascii="Times New Roman" w:eastAsia="Calibri" w:hAnsi="Times New Roman" w:cs="Times New Roman"/>
          <w:b/>
          <w:sz w:val="24"/>
          <w:szCs w:val="24"/>
        </w:rPr>
        <w:t>Lokacija</w:t>
      </w:r>
      <w:r w:rsidRPr="003C589A">
        <w:rPr>
          <w:rFonts w:ascii="Times New Roman" w:eastAsia="Calibri" w:hAnsi="Times New Roman" w:cs="Times New Roman"/>
          <w:sz w:val="24"/>
          <w:szCs w:val="24"/>
        </w:rPr>
        <w:t>: Šibensko-kninska županija</w:t>
      </w:r>
    </w:p>
    <w:p w14:paraId="72D7D905" w14:textId="77777777" w:rsidR="00EE63F0" w:rsidRPr="003C589A" w:rsidRDefault="00EE63F0" w:rsidP="00EE63F0">
      <w:pPr>
        <w:rPr>
          <w:rFonts w:ascii="Times New Roman" w:eastAsia="Calibri" w:hAnsi="Times New Roman" w:cs="Times New Roman"/>
          <w:sz w:val="24"/>
          <w:szCs w:val="24"/>
        </w:rPr>
      </w:pPr>
      <w:r w:rsidRPr="003C589A">
        <w:rPr>
          <w:rFonts w:ascii="Times New Roman" w:eastAsia="Calibri" w:hAnsi="Times New Roman" w:cs="Times New Roman"/>
          <w:b/>
          <w:sz w:val="24"/>
          <w:szCs w:val="24"/>
        </w:rPr>
        <w:t>Površina</w:t>
      </w:r>
      <w:r w:rsidRPr="003C589A">
        <w:rPr>
          <w:rFonts w:ascii="Times New Roman" w:eastAsia="Calibri" w:hAnsi="Times New Roman" w:cs="Times New Roman"/>
          <w:sz w:val="24"/>
          <w:szCs w:val="24"/>
        </w:rPr>
        <w:t>: 187,45 km</w:t>
      </w:r>
      <w:r w:rsidRPr="003C589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p w14:paraId="5DAD81D6" w14:textId="77777777" w:rsidR="00A5790A" w:rsidRDefault="00EE63F0" w:rsidP="00EE63F0">
      <w:pPr>
        <w:rPr>
          <w:rFonts w:ascii="Times New Roman" w:eastAsia="Calibri" w:hAnsi="Times New Roman" w:cs="Times New Roman"/>
          <w:sz w:val="24"/>
          <w:szCs w:val="24"/>
        </w:rPr>
      </w:pPr>
      <w:r w:rsidRPr="009453A0">
        <w:rPr>
          <w:rFonts w:ascii="Times New Roman" w:eastAsia="Calibri" w:hAnsi="Times New Roman" w:cs="Times New Roman"/>
          <w:b/>
          <w:sz w:val="24"/>
          <w:szCs w:val="24"/>
        </w:rPr>
        <w:t>Broj stanovnika:</w:t>
      </w:r>
      <w:r w:rsidR="00035A71" w:rsidRPr="009453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35A71" w:rsidRPr="009453A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5790A" w:rsidRPr="009453A0">
        <w:rPr>
          <w:rFonts w:ascii="Times New Roman" w:eastAsia="Calibri" w:hAnsi="Times New Roman" w:cs="Times New Roman"/>
          <w:sz w:val="24"/>
          <w:szCs w:val="24"/>
        </w:rPr>
        <w:t>1.259 (popis stanovnika 2021.)</w:t>
      </w:r>
    </w:p>
    <w:p w14:paraId="645AD3AB" w14:textId="77777777" w:rsidR="00775D4F" w:rsidRDefault="00775D4F" w:rsidP="00EE63F0">
      <w:pPr>
        <w:rPr>
          <w:rFonts w:ascii="Times New Roman" w:eastAsia="Calibri" w:hAnsi="Times New Roman" w:cs="Times New Roman"/>
          <w:sz w:val="24"/>
          <w:szCs w:val="24"/>
        </w:rPr>
      </w:pPr>
    </w:p>
    <w:p w14:paraId="0B773AAA" w14:textId="77777777" w:rsidR="00AF318F" w:rsidRDefault="00AF318F" w:rsidP="00EE63F0">
      <w:pPr>
        <w:rPr>
          <w:rFonts w:ascii="Times New Roman" w:eastAsia="Calibri" w:hAnsi="Times New Roman" w:cs="Times New Roman"/>
          <w:sz w:val="24"/>
          <w:szCs w:val="24"/>
        </w:rPr>
      </w:pPr>
    </w:p>
    <w:p w14:paraId="781242AD" w14:textId="77777777" w:rsidR="00035A71" w:rsidRDefault="00456B11" w:rsidP="00EE63F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5EE2885" wp14:editId="1C9517BD">
            <wp:extent cx="3121660" cy="299339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299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94EC84" w14:textId="77777777" w:rsidR="00456B11" w:rsidRDefault="00456B11" w:rsidP="00456B11">
      <w:pPr>
        <w:rPr>
          <w:rFonts w:ascii="Calibri" w:eastAsia="Calibri" w:hAnsi="Calibri" w:cs="Calibri"/>
          <w:color w:val="767171"/>
          <w:sz w:val="18"/>
          <w:szCs w:val="18"/>
        </w:rPr>
      </w:pPr>
      <w:r>
        <w:rPr>
          <w:rFonts w:ascii="Calibri" w:eastAsia="Calibri" w:hAnsi="Calibri" w:cs="Calibri"/>
          <w:color w:val="767171"/>
          <w:sz w:val="18"/>
          <w:szCs w:val="18"/>
        </w:rPr>
        <w:t>Izvor</w:t>
      </w:r>
      <w:r>
        <w:rPr>
          <w:rFonts w:ascii="Calibri" w:eastAsia="Calibri" w:hAnsi="Calibri" w:cs="Calibri"/>
          <w:b/>
          <w:color w:val="767171"/>
          <w:sz w:val="18"/>
          <w:szCs w:val="18"/>
        </w:rPr>
        <w:t>:</w:t>
      </w:r>
      <w:r>
        <w:rPr>
          <w:rFonts w:ascii="Calibri" w:eastAsia="Calibri" w:hAnsi="Calibri" w:cs="Calibri"/>
          <w:b/>
          <w:color w:val="002060"/>
          <w:sz w:val="18"/>
          <w:szCs w:val="18"/>
        </w:rPr>
        <w:t xml:space="preserve"> </w:t>
      </w:r>
      <w:r w:rsidRPr="00BD4529">
        <w:rPr>
          <w:rFonts w:ascii="Calibri" w:eastAsia="Calibri" w:hAnsi="Calibri" w:cs="Calibri"/>
          <w:b/>
          <w:color w:val="002060"/>
          <w:sz w:val="18"/>
          <w:szCs w:val="18"/>
        </w:rPr>
        <w:t xml:space="preserve">https://hr.wikipedia.org/ </w:t>
      </w:r>
      <w:r>
        <w:rPr>
          <w:rFonts w:ascii="Calibri" w:eastAsia="Calibri" w:hAnsi="Calibri" w:cs="Calibri"/>
          <w:color w:val="767171"/>
          <w:sz w:val="18"/>
          <w:szCs w:val="18"/>
        </w:rPr>
        <w:t>(08.02.2022.)</w:t>
      </w:r>
    </w:p>
    <w:p w14:paraId="3F4285F4" w14:textId="77777777" w:rsidR="004968A0" w:rsidRDefault="004968A0" w:rsidP="00320258">
      <w:pPr>
        <w:jc w:val="both"/>
        <w:rPr>
          <w:rFonts w:ascii="Times New Roman" w:eastAsia="Calibri" w:hAnsi="Times New Roman" w:cs="Times New Roman"/>
        </w:rPr>
      </w:pPr>
    </w:p>
    <w:p w14:paraId="7619C12C" w14:textId="77777777" w:rsidR="00320258" w:rsidRPr="00EE63F0" w:rsidRDefault="00320258" w:rsidP="0032025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794">
        <w:rPr>
          <w:rFonts w:ascii="Times New Roman" w:eastAsia="Calibri" w:hAnsi="Times New Roman" w:cs="Times New Roman"/>
          <w:sz w:val="24"/>
          <w:szCs w:val="24"/>
        </w:rPr>
        <w:t xml:space="preserve">Općina Unešić je jedinica lokalne samouprave, a područje na koje se prostire utvrđeno je Zakonom o područjima županija, gradova i općina u Republici Hrvatskoj („Narodne novine“, broj </w:t>
      </w:r>
      <w:r w:rsidR="0022565F">
        <w:rPr>
          <w:rFonts w:ascii="Times New Roman" w:eastAsia="Calibri" w:hAnsi="Times New Roman" w:cs="Times New Roman"/>
          <w:sz w:val="24"/>
          <w:szCs w:val="24"/>
        </w:rPr>
        <w:t>86/06, 125/06, 16/07, 95/08, 46/10, 145/10, 37/13, 44/13, 45/13, 110/15</w:t>
      </w:r>
      <w:r w:rsidR="00847BEE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5514A587" w14:textId="77777777" w:rsidR="00EE63F0" w:rsidRPr="00EE63F0" w:rsidRDefault="00EE63F0" w:rsidP="00EE63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3F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Područje općine Unešić obuhvaća 16 naselja i to: Ceru, </w:t>
      </w:r>
      <w:proofErr w:type="spellStart"/>
      <w:r w:rsidRPr="00EE63F0">
        <w:rPr>
          <w:rFonts w:ascii="Times New Roman" w:eastAsia="Calibri" w:hAnsi="Times New Roman" w:cs="Times New Roman"/>
          <w:sz w:val="24"/>
          <w:szCs w:val="24"/>
        </w:rPr>
        <w:t>Čvrljevo</w:t>
      </w:r>
      <w:proofErr w:type="spellEnd"/>
      <w:r w:rsidRPr="00EE63F0">
        <w:rPr>
          <w:rFonts w:ascii="Times New Roman" w:eastAsia="Calibri" w:hAnsi="Times New Roman" w:cs="Times New Roman"/>
          <w:sz w:val="24"/>
          <w:szCs w:val="24"/>
        </w:rPr>
        <w:t xml:space="preserve">, Donje </w:t>
      </w:r>
      <w:proofErr w:type="spellStart"/>
      <w:r w:rsidRPr="00EE63F0">
        <w:rPr>
          <w:rFonts w:ascii="Times New Roman" w:eastAsia="Calibri" w:hAnsi="Times New Roman" w:cs="Times New Roman"/>
          <w:sz w:val="24"/>
          <w:szCs w:val="24"/>
        </w:rPr>
        <w:t>Planjane</w:t>
      </w:r>
      <w:proofErr w:type="spellEnd"/>
      <w:r w:rsidRPr="00EE63F0">
        <w:rPr>
          <w:rFonts w:ascii="Times New Roman" w:eastAsia="Calibri" w:hAnsi="Times New Roman" w:cs="Times New Roman"/>
          <w:sz w:val="24"/>
          <w:szCs w:val="24"/>
        </w:rPr>
        <w:t xml:space="preserve">, Donje Utore, Donje Vinovo, Gornje </w:t>
      </w:r>
      <w:proofErr w:type="spellStart"/>
      <w:r w:rsidRPr="00EE63F0">
        <w:rPr>
          <w:rFonts w:ascii="Times New Roman" w:eastAsia="Calibri" w:hAnsi="Times New Roman" w:cs="Times New Roman"/>
          <w:sz w:val="24"/>
          <w:szCs w:val="24"/>
        </w:rPr>
        <w:t>Planjane</w:t>
      </w:r>
      <w:proofErr w:type="spellEnd"/>
      <w:r w:rsidRPr="00EE63F0">
        <w:rPr>
          <w:rFonts w:ascii="Times New Roman" w:eastAsia="Calibri" w:hAnsi="Times New Roman" w:cs="Times New Roman"/>
          <w:sz w:val="24"/>
          <w:szCs w:val="24"/>
        </w:rPr>
        <w:t xml:space="preserve">, Gornje Utore, Gornje Vinovo, </w:t>
      </w:r>
      <w:proofErr w:type="spellStart"/>
      <w:r w:rsidRPr="00EE63F0">
        <w:rPr>
          <w:rFonts w:ascii="Times New Roman" w:eastAsia="Calibri" w:hAnsi="Times New Roman" w:cs="Times New Roman"/>
          <w:sz w:val="24"/>
          <w:szCs w:val="24"/>
        </w:rPr>
        <w:t>Koprno</w:t>
      </w:r>
      <w:proofErr w:type="spellEnd"/>
      <w:r w:rsidRPr="00EE63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E63F0">
        <w:rPr>
          <w:rFonts w:ascii="Times New Roman" w:eastAsia="Calibri" w:hAnsi="Times New Roman" w:cs="Times New Roman"/>
          <w:sz w:val="24"/>
          <w:szCs w:val="24"/>
        </w:rPr>
        <w:t>Ljubostinje</w:t>
      </w:r>
      <w:proofErr w:type="spellEnd"/>
      <w:r w:rsidRPr="00EE63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E63F0">
        <w:rPr>
          <w:rFonts w:ascii="Times New Roman" w:eastAsia="Calibri" w:hAnsi="Times New Roman" w:cs="Times New Roman"/>
          <w:sz w:val="24"/>
          <w:szCs w:val="24"/>
        </w:rPr>
        <w:t>Mirlović</w:t>
      </w:r>
      <w:proofErr w:type="spellEnd"/>
      <w:r w:rsidRPr="00EE63F0">
        <w:rPr>
          <w:rFonts w:ascii="Times New Roman" w:eastAsia="Calibri" w:hAnsi="Times New Roman" w:cs="Times New Roman"/>
          <w:sz w:val="24"/>
          <w:szCs w:val="24"/>
        </w:rPr>
        <w:t xml:space="preserve"> Zagora, </w:t>
      </w:r>
      <w:proofErr w:type="spellStart"/>
      <w:r w:rsidRPr="00EE63F0">
        <w:rPr>
          <w:rFonts w:ascii="Times New Roman" w:eastAsia="Calibri" w:hAnsi="Times New Roman" w:cs="Times New Roman"/>
          <w:sz w:val="24"/>
          <w:szCs w:val="24"/>
        </w:rPr>
        <w:t>Nevest</w:t>
      </w:r>
      <w:proofErr w:type="spellEnd"/>
      <w:r w:rsidRPr="00EE63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E63F0">
        <w:rPr>
          <w:rFonts w:ascii="Times New Roman" w:eastAsia="Calibri" w:hAnsi="Times New Roman" w:cs="Times New Roman"/>
          <w:sz w:val="24"/>
          <w:szCs w:val="24"/>
        </w:rPr>
        <w:t>Ostrogašica</w:t>
      </w:r>
      <w:proofErr w:type="spellEnd"/>
      <w:r w:rsidRPr="00EE63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E63F0">
        <w:rPr>
          <w:rFonts w:ascii="Times New Roman" w:eastAsia="Calibri" w:hAnsi="Times New Roman" w:cs="Times New Roman"/>
          <w:sz w:val="24"/>
          <w:szCs w:val="24"/>
        </w:rPr>
        <w:t>Podumci</w:t>
      </w:r>
      <w:proofErr w:type="spellEnd"/>
      <w:r w:rsidRPr="00EE63F0">
        <w:rPr>
          <w:rFonts w:ascii="Times New Roman" w:eastAsia="Calibri" w:hAnsi="Times New Roman" w:cs="Times New Roman"/>
          <w:sz w:val="24"/>
          <w:szCs w:val="24"/>
        </w:rPr>
        <w:t xml:space="preserve">, Unešić, te Visoku. Među naseljima, posebno se ističe općinsko središte Unešić. </w:t>
      </w:r>
      <w:r w:rsidRPr="00EE63F0">
        <w:rPr>
          <w:rFonts w:ascii="Times New Roman" w:eastAsia="Times New Roman" w:hAnsi="Times New Roman" w:cs="Times New Roman"/>
          <w:sz w:val="24"/>
          <w:szCs w:val="24"/>
          <w:lang w:eastAsia="hr-HR"/>
        </w:rPr>
        <w:t>Sadašnje naselje Unešić je administrativno-upravno, gospodarsko, obrazovno-kulturno, zdravstveno i uslužno središte ovog kraja.</w:t>
      </w:r>
    </w:p>
    <w:p w14:paraId="141EFF4B" w14:textId="77777777" w:rsidR="00EE63F0" w:rsidRPr="00FA6794" w:rsidRDefault="00EE63F0" w:rsidP="00EE63F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63F0">
        <w:rPr>
          <w:rFonts w:ascii="Times New Roman" w:eastAsia="Calibri" w:hAnsi="Times New Roman" w:cs="Times New Roman"/>
          <w:sz w:val="24"/>
          <w:szCs w:val="24"/>
        </w:rPr>
        <w:t xml:space="preserve">Unešić se prvi put spominje 1298. godine, a kroz povijest općina se nalazila pod </w:t>
      </w:r>
      <w:r w:rsidRPr="00EE63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vlasti Venecije, Turske, Francuske i Austro – Ugarske. Tijekom 19. stoljeća izgradnjom prometne infrastrukture počinje dobivati na značaju. </w:t>
      </w:r>
    </w:p>
    <w:p w14:paraId="04348C28" w14:textId="77777777" w:rsidR="00EE63F0" w:rsidRPr="00EE63F0" w:rsidRDefault="00EE63F0" w:rsidP="00EE63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3F0">
        <w:rPr>
          <w:rFonts w:ascii="Times New Roman" w:eastAsia="Calibri" w:hAnsi="Times New Roman" w:cs="Times New Roman"/>
          <w:sz w:val="24"/>
          <w:szCs w:val="24"/>
        </w:rPr>
        <w:t xml:space="preserve">Veličinom od </w:t>
      </w:r>
      <w:r w:rsidRPr="00EE63F0">
        <w:rPr>
          <w:rFonts w:ascii="Times New Roman" w:eastAsia="Times New Roman" w:hAnsi="Times New Roman" w:cs="Times New Roman"/>
          <w:sz w:val="24"/>
          <w:szCs w:val="24"/>
          <w:lang w:eastAsia="hr-HR"/>
        </w:rPr>
        <w:t>187,45 km</w:t>
      </w:r>
      <w:r w:rsidRPr="00EE63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2</w:t>
      </w:r>
      <w:r w:rsidRPr="00EE63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zauzima 6,26% površine županije što je stavlja na 6. mjesto među 19 jedinica lokalne samouprave Šibensko-kninske županije.</w:t>
      </w:r>
      <w:r w:rsidRPr="00EE63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63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velikog je značaja za općinu blizina </w:t>
      </w:r>
      <w:proofErr w:type="spellStart"/>
      <w:r w:rsidRPr="00EE63F0">
        <w:rPr>
          <w:rFonts w:ascii="Times New Roman" w:eastAsia="Calibri" w:hAnsi="Times New Roman" w:cs="Times New Roman"/>
          <w:sz w:val="24"/>
          <w:szCs w:val="24"/>
        </w:rPr>
        <w:t>mikroregionalnog</w:t>
      </w:r>
      <w:proofErr w:type="spellEnd"/>
      <w:r w:rsidRPr="00EE63F0">
        <w:rPr>
          <w:rFonts w:ascii="Times New Roman" w:eastAsia="Calibri" w:hAnsi="Times New Roman" w:cs="Times New Roman"/>
          <w:sz w:val="24"/>
          <w:szCs w:val="24"/>
        </w:rPr>
        <w:t xml:space="preserve"> središta Drniša (18 km), od županijskog, regionalnog i gradskog središta Šibenika (32 km), od susjednih važnijih i većih gradskih središta Trogira (38 km), Knina (43 km), Solina (49 km) i Sinja (50 km) te od </w:t>
      </w:r>
      <w:proofErr w:type="spellStart"/>
      <w:r w:rsidRPr="00EE63F0">
        <w:rPr>
          <w:rFonts w:ascii="Times New Roman" w:eastAsia="Calibri" w:hAnsi="Times New Roman" w:cs="Times New Roman"/>
          <w:sz w:val="24"/>
          <w:szCs w:val="24"/>
        </w:rPr>
        <w:t>makroregionalnog</w:t>
      </w:r>
      <w:proofErr w:type="spellEnd"/>
      <w:r w:rsidRPr="00EE63F0">
        <w:rPr>
          <w:rFonts w:ascii="Times New Roman" w:eastAsia="Calibri" w:hAnsi="Times New Roman" w:cs="Times New Roman"/>
          <w:sz w:val="24"/>
          <w:szCs w:val="24"/>
        </w:rPr>
        <w:t xml:space="preserve"> središta </w:t>
      </w:r>
      <w:r w:rsidR="00E938F9">
        <w:rPr>
          <w:rFonts w:ascii="Times New Roman" w:eastAsia="Calibri" w:hAnsi="Times New Roman" w:cs="Times New Roman"/>
          <w:sz w:val="24"/>
          <w:szCs w:val="24"/>
        </w:rPr>
        <w:t xml:space="preserve">grada </w:t>
      </w:r>
      <w:r w:rsidRPr="00EE63F0">
        <w:rPr>
          <w:rFonts w:ascii="Times New Roman" w:eastAsia="Calibri" w:hAnsi="Times New Roman" w:cs="Times New Roman"/>
          <w:sz w:val="24"/>
          <w:szCs w:val="24"/>
        </w:rPr>
        <w:t>Splita (60 km).</w:t>
      </w:r>
    </w:p>
    <w:p w14:paraId="6EF19EF0" w14:textId="77777777" w:rsidR="00320258" w:rsidRPr="00FA6794" w:rsidRDefault="00320258" w:rsidP="0032025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3F0">
        <w:rPr>
          <w:rFonts w:ascii="Times New Roman" w:eastAsia="Calibri" w:hAnsi="Times New Roman" w:cs="Times New Roman"/>
          <w:sz w:val="24"/>
          <w:szCs w:val="24"/>
        </w:rPr>
        <w:t xml:space="preserve">Općina Unešić smjestila se na središnjem dijelu rubnog istočnog područja u Šibensko - kninskoj županiji, što joj daje poseban geografski značaj jer se nalazi na prijelaznom području  između srednje i sjeverne Dalmacije. Graniči s gradovima Šibenikom i Drnišom te općinom Ružić unutar Šibensko - kninske županije, ali i s općinama Prgomet, </w:t>
      </w:r>
      <w:proofErr w:type="spellStart"/>
      <w:r w:rsidRPr="00EE63F0">
        <w:rPr>
          <w:rFonts w:ascii="Times New Roman" w:eastAsia="Calibri" w:hAnsi="Times New Roman" w:cs="Times New Roman"/>
          <w:sz w:val="24"/>
          <w:szCs w:val="24"/>
        </w:rPr>
        <w:t>Lećevica</w:t>
      </w:r>
      <w:proofErr w:type="spellEnd"/>
      <w:r w:rsidRPr="00EE63F0">
        <w:rPr>
          <w:rFonts w:ascii="Times New Roman" w:eastAsia="Calibri" w:hAnsi="Times New Roman" w:cs="Times New Roman"/>
          <w:sz w:val="24"/>
          <w:szCs w:val="24"/>
        </w:rPr>
        <w:t xml:space="preserve"> i Muć koje se nalaze u Splitsko - dalmatinskoj županiji. </w:t>
      </w:r>
    </w:p>
    <w:p w14:paraId="466B572C" w14:textId="77777777" w:rsidR="00320258" w:rsidRPr="00FA6794" w:rsidRDefault="00320258" w:rsidP="0032025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794">
        <w:rPr>
          <w:rFonts w:ascii="Times New Roman" w:eastAsia="Calibri" w:hAnsi="Times New Roman" w:cs="Times New Roman"/>
          <w:sz w:val="24"/>
          <w:szCs w:val="24"/>
        </w:rPr>
        <w:t xml:space="preserve">Općina Unešić </w:t>
      </w:r>
      <w:r w:rsidR="006D6BCD">
        <w:rPr>
          <w:rFonts w:ascii="Times New Roman" w:eastAsia="Calibri" w:hAnsi="Times New Roman" w:cs="Times New Roman"/>
          <w:sz w:val="24"/>
          <w:szCs w:val="24"/>
        </w:rPr>
        <w:t xml:space="preserve">kao jedinica lokalne samouprave </w:t>
      </w:r>
      <w:r w:rsidR="00837E43">
        <w:rPr>
          <w:rFonts w:ascii="Times New Roman" w:eastAsia="Calibri" w:hAnsi="Times New Roman" w:cs="Times New Roman"/>
          <w:sz w:val="24"/>
          <w:szCs w:val="24"/>
        </w:rPr>
        <w:t xml:space="preserve">u svom </w:t>
      </w:r>
      <w:r w:rsidRPr="00FA6794">
        <w:rPr>
          <w:rFonts w:ascii="Times New Roman" w:eastAsia="Calibri" w:hAnsi="Times New Roman" w:cs="Times New Roman"/>
          <w:sz w:val="24"/>
          <w:szCs w:val="24"/>
        </w:rPr>
        <w:t>samoupravnom djelokrugu</w:t>
      </w:r>
      <w:r w:rsidR="008E0094" w:rsidRPr="00FA6794">
        <w:rPr>
          <w:rFonts w:ascii="Times New Roman" w:eastAsia="Calibri" w:hAnsi="Times New Roman" w:cs="Times New Roman"/>
          <w:sz w:val="24"/>
          <w:szCs w:val="24"/>
        </w:rPr>
        <w:t xml:space="preserve"> obavlja poslove lokalnog značaja kojima se neposredno ostvaruju prava građana i to osobito poslove koji se odnose na: uređenje naselja i stanovanje, prostorno i urbanističko planiranje, komunalno gospodarstvo, brig</w:t>
      </w:r>
      <w:r w:rsidR="00860E22">
        <w:rPr>
          <w:rFonts w:ascii="Times New Roman" w:eastAsia="Calibri" w:hAnsi="Times New Roman" w:cs="Times New Roman"/>
          <w:sz w:val="24"/>
          <w:szCs w:val="24"/>
        </w:rPr>
        <w:t>u</w:t>
      </w:r>
      <w:r w:rsidR="008E0094" w:rsidRPr="00FA6794">
        <w:rPr>
          <w:rFonts w:ascii="Times New Roman" w:eastAsia="Calibri" w:hAnsi="Times New Roman" w:cs="Times New Roman"/>
          <w:sz w:val="24"/>
          <w:szCs w:val="24"/>
        </w:rPr>
        <w:t xml:space="preserve"> o djeci, socijalnu skrb, primarnu zdravstvenu zaštitu, odgoj i osnovno obrazovanje, kulturu, tjelesnu kulturu i sport, zaštitu </w:t>
      </w:r>
      <w:r w:rsidR="007D23BE" w:rsidRPr="00FA6794">
        <w:rPr>
          <w:rFonts w:ascii="Times New Roman" w:eastAsia="Calibri" w:hAnsi="Times New Roman" w:cs="Times New Roman"/>
          <w:sz w:val="24"/>
          <w:szCs w:val="24"/>
        </w:rPr>
        <w:t>potrošača</w:t>
      </w:r>
      <w:r w:rsidR="008E0094" w:rsidRPr="00FA6794">
        <w:rPr>
          <w:rFonts w:ascii="Times New Roman" w:eastAsia="Calibri" w:hAnsi="Times New Roman" w:cs="Times New Roman"/>
          <w:sz w:val="24"/>
          <w:szCs w:val="24"/>
        </w:rPr>
        <w:t>, zaštitu</w:t>
      </w:r>
      <w:r w:rsidR="007D23BE" w:rsidRPr="00FA6794">
        <w:rPr>
          <w:rFonts w:ascii="Times New Roman" w:eastAsia="Calibri" w:hAnsi="Times New Roman" w:cs="Times New Roman"/>
          <w:sz w:val="24"/>
          <w:szCs w:val="24"/>
        </w:rPr>
        <w:t xml:space="preserve"> i unapređenje prirodnog okoliša, protupožarnu zaštitu i civilnu zaštitu, promet na svom području te ostale poslove sukladno posebnim zakonima.</w:t>
      </w:r>
    </w:p>
    <w:p w14:paraId="1EFC01BD" w14:textId="77777777" w:rsidR="00171CF7" w:rsidRPr="00FA6794" w:rsidRDefault="0018592B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794">
        <w:rPr>
          <w:rFonts w:ascii="Times New Roman" w:eastAsia="Calibri" w:hAnsi="Times New Roman" w:cs="Times New Roman"/>
          <w:sz w:val="24"/>
          <w:szCs w:val="24"/>
        </w:rPr>
        <w:t>Za obavljanje poslova iz samoupravnog djelokruga Općine ustrojen je Jedinstveni upravni odjel koji u okviru svoga djelokruga neposredno izvršava i nadzire provođenje zakona i općih i pojedinačnih akata tijela Općine, rješava u upravnim stvarima te poduzima propisane mjere.</w:t>
      </w:r>
    </w:p>
    <w:p w14:paraId="44DB5F77" w14:textId="77777777" w:rsidR="0018592B" w:rsidRPr="00FA6794" w:rsidRDefault="0018592B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794">
        <w:rPr>
          <w:rFonts w:ascii="Times New Roman" w:eastAsia="Calibri" w:hAnsi="Times New Roman" w:cs="Times New Roman"/>
          <w:sz w:val="24"/>
          <w:szCs w:val="24"/>
        </w:rPr>
        <w:t>Statut Općine Unešić podrobnije uređuje samoupravni djelokrug Općine, njezino ustrojstvo, ovlasti i način rada tijela, način obavljanja poslova, oblike neposrednog sudjelovanja građana u odlučivanju, ustrojstvo i rad javnih službi, suradnju s drugim jedinicama lokalne i područne samouprave, te druga pitanja od važnosti za ostvarivanje prava i obveza Općine Unešić.</w:t>
      </w:r>
    </w:p>
    <w:p w14:paraId="2EEA2DBA" w14:textId="77777777" w:rsidR="00775D4F" w:rsidRDefault="00295B7D" w:rsidP="00715789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295B7D">
        <w:rPr>
          <w:rFonts w:ascii="Times New Roman" w:eastAsia="Calibri" w:hAnsi="Times New Roman" w:cs="Times New Roman"/>
          <w:sz w:val="24"/>
          <w:szCs w:val="24"/>
        </w:rPr>
        <w:t xml:space="preserve">Općina Unešić ubraja se među najrjeđe naseljene jedinice lokalne samouprave u Šibensko-kninskoj županiji. </w:t>
      </w:r>
      <w:r w:rsidR="00762D86">
        <w:rPr>
          <w:rFonts w:ascii="Times New Roman" w:eastAsia="Calibri" w:hAnsi="Times New Roman" w:cs="Times New Roman"/>
          <w:sz w:val="24"/>
          <w:szCs w:val="24"/>
        </w:rPr>
        <w:t>P</w:t>
      </w:r>
      <w:r w:rsidRPr="00295B7D">
        <w:rPr>
          <w:rFonts w:ascii="Times New Roman" w:eastAsia="Calibri" w:hAnsi="Times New Roman" w:cs="Times New Roman"/>
          <w:sz w:val="24"/>
          <w:szCs w:val="24"/>
        </w:rPr>
        <w:t xml:space="preserve">rema službenom popisu stanovništva iz 2011. na području općine Unešić bilo </w:t>
      </w:r>
      <w:r w:rsidR="00762D86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Pr="00295B7D">
        <w:rPr>
          <w:rFonts w:ascii="Times New Roman" w:eastAsia="Calibri" w:hAnsi="Times New Roman" w:cs="Times New Roman"/>
          <w:sz w:val="24"/>
          <w:szCs w:val="24"/>
        </w:rPr>
        <w:t xml:space="preserve">1.686 stanovnika, </w:t>
      </w:r>
      <w:r w:rsidR="00847BEE">
        <w:rPr>
          <w:rFonts w:ascii="Times New Roman" w:eastAsia="Calibri" w:hAnsi="Times New Roman" w:cs="Times New Roman"/>
          <w:sz w:val="24"/>
          <w:szCs w:val="24"/>
        </w:rPr>
        <w:t xml:space="preserve">a prema posljednjem popisu iz 2021. godine </w:t>
      </w:r>
      <w:r w:rsidR="00762D86">
        <w:rPr>
          <w:rFonts w:ascii="Times New Roman" w:eastAsia="Calibri" w:hAnsi="Times New Roman" w:cs="Times New Roman"/>
          <w:sz w:val="24"/>
          <w:szCs w:val="24"/>
        </w:rPr>
        <w:t xml:space="preserve">broj stanovnika </w:t>
      </w:r>
      <w:r w:rsidR="00A01B99">
        <w:rPr>
          <w:rFonts w:ascii="Times New Roman" w:eastAsia="Calibri" w:hAnsi="Times New Roman" w:cs="Times New Roman"/>
          <w:sz w:val="24"/>
          <w:szCs w:val="24"/>
        </w:rPr>
        <w:t>je 1</w:t>
      </w:r>
      <w:r w:rsidR="0038197A">
        <w:rPr>
          <w:rFonts w:ascii="Times New Roman" w:eastAsia="Calibri" w:hAnsi="Times New Roman" w:cs="Times New Roman"/>
          <w:sz w:val="24"/>
          <w:szCs w:val="24"/>
        </w:rPr>
        <w:t>.</w:t>
      </w:r>
      <w:r w:rsidR="00A01B99">
        <w:rPr>
          <w:rFonts w:ascii="Times New Roman" w:eastAsia="Calibri" w:hAnsi="Times New Roman" w:cs="Times New Roman"/>
          <w:sz w:val="24"/>
          <w:szCs w:val="24"/>
        </w:rPr>
        <w:t>259 (427 manje).</w:t>
      </w:r>
      <w:r w:rsidRPr="00A01B99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</w:p>
    <w:p w14:paraId="68E8F5B6" w14:textId="77777777" w:rsidR="00762D86" w:rsidRDefault="00762D86" w:rsidP="00AD4F8F">
      <w:pPr>
        <w:spacing w:after="0" w:line="240" w:lineRule="auto"/>
        <w:rPr>
          <w:rFonts w:ascii="Calibri" w:eastAsia="Calibri" w:hAnsi="Calibri" w:cs="Times New Roman"/>
          <w:bCs/>
          <w:sz w:val="20"/>
          <w:szCs w:val="18"/>
        </w:rPr>
      </w:pPr>
    </w:p>
    <w:p w14:paraId="4C272959" w14:textId="77777777" w:rsidR="00762D86" w:rsidRDefault="00762D86" w:rsidP="00AD4F8F">
      <w:pPr>
        <w:spacing w:after="0" w:line="240" w:lineRule="auto"/>
        <w:rPr>
          <w:rFonts w:ascii="Calibri" w:eastAsia="Calibri" w:hAnsi="Calibri" w:cs="Times New Roman"/>
          <w:bCs/>
          <w:sz w:val="20"/>
          <w:szCs w:val="18"/>
        </w:rPr>
      </w:pPr>
    </w:p>
    <w:p w14:paraId="156A1A32" w14:textId="77777777" w:rsidR="00AD4F8F" w:rsidRPr="00944BE1" w:rsidRDefault="00AD4F8F" w:rsidP="00AD4F8F">
      <w:pPr>
        <w:spacing w:after="0" w:line="240" w:lineRule="auto"/>
        <w:rPr>
          <w:rFonts w:ascii="Calibri" w:eastAsia="Calibri" w:hAnsi="Calibri" w:cs="Times New Roman"/>
          <w:bCs/>
          <w:sz w:val="20"/>
          <w:szCs w:val="18"/>
        </w:rPr>
      </w:pPr>
      <w:r w:rsidRPr="00944BE1">
        <w:rPr>
          <w:rFonts w:ascii="Calibri" w:eastAsia="Calibri" w:hAnsi="Calibri" w:cs="Times New Roman"/>
          <w:bCs/>
          <w:sz w:val="20"/>
          <w:szCs w:val="18"/>
        </w:rPr>
        <w:lastRenderedPageBreak/>
        <w:t xml:space="preserve">Tablica br. </w:t>
      </w:r>
      <w:r>
        <w:rPr>
          <w:rFonts w:ascii="Calibri" w:eastAsia="Calibri" w:hAnsi="Calibri" w:cs="Times New Roman"/>
          <w:bCs/>
          <w:sz w:val="20"/>
          <w:szCs w:val="18"/>
        </w:rPr>
        <w:t>1</w:t>
      </w:r>
      <w:r w:rsidRPr="00944BE1">
        <w:rPr>
          <w:rFonts w:ascii="Calibri" w:eastAsia="Calibri" w:hAnsi="Calibri" w:cs="Times New Roman"/>
          <w:bCs/>
          <w:sz w:val="20"/>
          <w:szCs w:val="18"/>
        </w:rPr>
        <w:t>:</w:t>
      </w:r>
      <w:r w:rsidRPr="00944BE1">
        <w:rPr>
          <w:rFonts w:ascii="Calibri" w:eastAsia="Calibri" w:hAnsi="Calibri" w:cs="Calibri"/>
          <w:bCs/>
          <w:i/>
          <w:sz w:val="20"/>
          <w:szCs w:val="20"/>
        </w:rPr>
        <w:t xml:space="preserve"> Prikaz </w:t>
      </w:r>
      <w:r>
        <w:rPr>
          <w:rFonts w:ascii="Calibri" w:eastAsia="Calibri" w:hAnsi="Calibri" w:cs="Calibri"/>
          <w:bCs/>
          <w:i/>
          <w:sz w:val="20"/>
          <w:szCs w:val="20"/>
        </w:rPr>
        <w:t>stanovništva po naseljima na području općine Unešić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2795"/>
        <w:gridCol w:w="2904"/>
        <w:gridCol w:w="2904"/>
      </w:tblGrid>
      <w:tr w:rsidR="00AD4F8F" w:rsidRPr="00944BE1" w14:paraId="620CA96A" w14:textId="77777777" w:rsidTr="00783490">
        <w:tc>
          <w:tcPr>
            <w:tcW w:w="2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14:paraId="227BA1FE" w14:textId="77777777" w:rsidR="00AD4F8F" w:rsidRPr="00944BE1" w:rsidRDefault="00AD4F8F" w:rsidP="00783490">
            <w:pPr>
              <w:jc w:val="center"/>
            </w:pPr>
            <w:r>
              <w:t xml:space="preserve">naselje </w:t>
            </w:r>
          </w:p>
        </w:tc>
        <w:tc>
          <w:tcPr>
            <w:tcW w:w="29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14:paraId="7C025F17" w14:textId="77777777" w:rsidR="00AD4F8F" w:rsidRPr="00944BE1" w:rsidRDefault="00AD4F8F" w:rsidP="00783490">
            <w:pPr>
              <w:jc w:val="center"/>
            </w:pPr>
            <w:r>
              <w:t>popis 2011.</w:t>
            </w:r>
          </w:p>
        </w:tc>
        <w:tc>
          <w:tcPr>
            <w:tcW w:w="29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14:paraId="0207030D" w14:textId="77777777" w:rsidR="00AD4F8F" w:rsidRPr="00944BE1" w:rsidRDefault="00AD4F8F" w:rsidP="00783490">
            <w:pPr>
              <w:jc w:val="center"/>
              <w:rPr>
                <w:highlight w:val="darkBlue"/>
              </w:rPr>
            </w:pPr>
            <w:r>
              <w:rPr>
                <w:highlight w:val="darkBlue"/>
              </w:rPr>
              <w:t>popis 2021.</w:t>
            </w:r>
          </w:p>
        </w:tc>
      </w:tr>
      <w:tr w:rsidR="00AD4F8F" w:rsidRPr="00944BE1" w14:paraId="3D4D2D5B" w14:textId="77777777" w:rsidTr="00AD4F8F">
        <w:tc>
          <w:tcPr>
            <w:tcW w:w="279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4159" w14:textId="77777777" w:rsidR="00AD4F8F" w:rsidRPr="00944BE1" w:rsidRDefault="00715789" w:rsidP="00783490">
            <w:pPr>
              <w:jc w:val="center"/>
            </w:pPr>
            <w:r>
              <w:t>Cera</w:t>
            </w:r>
          </w:p>
        </w:tc>
        <w:tc>
          <w:tcPr>
            <w:tcW w:w="290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A4C9" w14:textId="77777777" w:rsidR="00AD4F8F" w:rsidRPr="00944BE1" w:rsidRDefault="00B253AC" w:rsidP="00783490">
            <w:pPr>
              <w:jc w:val="center"/>
            </w:pPr>
            <w:r>
              <w:t>53</w:t>
            </w:r>
          </w:p>
        </w:tc>
        <w:tc>
          <w:tcPr>
            <w:tcW w:w="290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885D" w14:textId="77777777" w:rsidR="00AD4F8F" w:rsidRPr="00944BE1" w:rsidRDefault="00715789" w:rsidP="00783490">
            <w:pPr>
              <w:jc w:val="center"/>
            </w:pPr>
            <w:r>
              <w:t>26</w:t>
            </w:r>
          </w:p>
        </w:tc>
      </w:tr>
      <w:tr w:rsidR="00AD4F8F" w:rsidRPr="00944BE1" w14:paraId="45813E4A" w14:textId="77777777" w:rsidTr="00AD4F8F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C02B" w14:textId="77777777" w:rsidR="00AD4F8F" w:rsidRPr="00944BE1" w:rsidRDefault="00715789" w:rsidP="00783490">
            <w:pPr>
              <w:jc w:val="center"/>
            </w:pPr>
            <w:proofErr w:type="spellStart"/>
            <w:r>
              <w:t>Čvrljevo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0FBC" w14:textId="77777777" w:rsidR="00AD4F8F" w:rsidRPr="00944BE1" w:rsidRDefault="00B253AC" w:rsidP="00783490">
            <w:pPr>
              <w:jc w:val="center"/>
            </w:pPr>
            <w:r>
              <w:t>81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582C" w14:textId="77777777" w:rsidR="00AD4F8F" w:rsidRPr="00944BE1" w:rsidRDefault="00715789" w:rsidP="00783490">
            <w:pPr>
              <w:jc w:val="center"/>
            </w:pPr>
            <w:r>
              <w:t>43</w:t>
            </w:r>
          </w:p>
        </w:tc>
      </w:tr>
      <w:tr w:rsidR="00AD4F8F" w:rsidRPr="00944BE1" w14:paraId="0FD7CC03" w14:textId="77777777" w:rsidTr="00AD4F8F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8078" w14:textId="77777777" w:rsidR="00AD4F8F" w:rsidRPr="00944BE1" w:rsidRDefault="00715789" w:rsidP="00783490">
            <w:pPr>
              <w:jc w:val="center"/>
            </w:pPr>
            <w:r>
              <w:t xml:space="preserve">Donje </w:t>
            </w:r>
            <w:proofErr w:type="spellStart"/>
            <w:r>
              <w:t>Planjane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2F12" w14:textId="77777777" w:rsidR="00AD4F8F" w:rsidRPr="00944BE1" w:rsidRDefault="00B253AC" w:rsidP="00783490">
            <w:pPr>
              <w:jc w:val="center"/>
            </w:pPr>
            <w:r>
              <w:t>37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9735" w14:textId="77777777" w:rsidR="00AD4F8F" w:rsidRPr="00944BE1" w:rsidRDefault="00715789" w:rsidP="00783490">
            <w:pPr>
              <w:jc w:val="center"/>
            </w:pPr>
            <w:r>
              <w:t>37</w:t>
            </w:r>
          </w:p>
        </w:tc>
      </w:tr>
      <w:tr w:rsidR="00AD4F8F" w:rsidRPr="00944BE1" w14:paraId="7F6C9134" w14:textId="77777777" w:rsidTr="00AD4F8F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3706" w14:textId="77777777" w:rsidR="00AD4F8F" w:rsidRPr="00944BE1" w:rsidRDefault="00715789" w:rsidP="00783490">
            <w:pPr>
              <w:jc w:val="center"/>
            </w:pPr>
            <w:r>
              <w:t>Donje Utore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DA43" w14:textId="77777777" w:rsidR="00AD4F8F" w:rsidRPr="00944BE1" w:rsidRDefault="00B253AC" w:rsidP="00783490">
            <w:pPr>
              <w:jc w:val="center"/>
            </w:pPr>
            <w:r>
              <w:t>16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2A90" w14:textId="77777777" w:rsidR="00AD4F8F" w:rsidRPr="00944BE1" w:rsidRDefault="00715789" w:rsidP="00783490">
            <w:pPr>
              <w:jc w:val="center"/>
            </w:pPr>
            <w:r>
              <w:t>7</w:t>
            </w:r>
          </w:p>
        </w:tc>
      </w:tr>
      <w:tr w:rsidR="00AD4F8F" w:rsidRPr="00944BE1" w14:paraId="601ADD09" w14:textId="77777777" w:rsidTr="00AD4F8F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6F41" w14:textId="77777777" w:rsidR="00AD4F8F" w:rsidRPr="00944BE1" w:rsidRDefault="00715789" w:rsidP="00783490">
            <w:pPr>
              <w:jc w:val="center"/>
            </w:pPr>
            <w:r>
              <w:t>Donje Vinovo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D1B9" w14:textId="77777777" w:rsidR="00AD4F8F" w:rsidRPr="00944BE1" w:rsidRDefault="00B253AC" w:rsidP="00783490">
            <w:pPr>
              <w:jc w:val="center"/>
            </w:pPr>
            <w:r>
              <w:t>79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A07D" w14:textId="77777777" w:rsidR="00AD4F8F" w:rsidRPr="00944BE1" w:rsidRDefault="00715789" w:rsidP="00783490">
            <w:pPr>
              <w:jc w:val="center"/>
            </w:pPr>
            <w:r>
              <w:t>46</w:t>
            </w:r>
          </w:p>
        </w:tc>
      </w:tr>
      <w:tr w:rsidR="00AD4F8F" w:rsidRPr="00944BE1" w14:paraId="63466CC1" w14:textId="77777777" w:rsidTr="00AD4F8F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8567" w14:textId="77777777" w:rsidR="00AD4F8F" w:rsidRPr="00944BE1" w:rsidRDefault="00715789" w:rsidP="00783490">
            <w:pPr>
              <w:jc w:val="center"/>
            </w:pPr>
            <w:r>
              <w:t xml:space="preserve">Gornje </w:t>
            </w:r>
            <w:proofErr w:type="spellStart"/>
            <w:r>
              <w:t>Planjane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7FCF" w14:textId="77777777" w:rsidR="00AD4F8F" w:rsidRPr="00944BE1" w:rsidRDefault="00B253AC" w:rsidP="00783490">
            <w:pPr>
              <w:jc w:val="center"/>
            </w:pPr>
            <w:r>
              <w:t>166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F54E" w14:textId="77777777" w:rsidR="00AD4F8F" w:rsidRPr="00944BE1" w:rsidRDefault="00715789" w:rsidP="00783490">
            <w:pPr>
              <w:jc w:val="center"/>
            </w:pPr>
            <w:r>
              <w:t>111</w:t>
            </w:r>
          </w:p>
        </w:tc>
      </w:tr>
      <w:tr w:rsidR="00AD4F8F" w:rsidRPr="00944BE1" w14:paraId="3FF579A0" w14:textId="77777777" w:rsidTr="00AD4F8F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0387" w14:textId="77777777" w:rsidR="00AD4F8F" w:rsidRPr="00944BE1" w:rsidRDefault="00715789" w:rsidP="00783490">
            <w:pPr>
              <w:jc w:val="center"/>
            </w:pPr>
            <w:r>
              <w:t>Gornje Utore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1C99" w14:textId="77777777" w:rsidR="00AD4F8F" w:rsidRPr="00944BE1" w:rsidRDefault="00B253AC" w:rsidP="00783490">
            <w:pPr>
              <w:jc w:val="center"/>
            </w:pPr>
            <w:r>
              <w:t>64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E927" w14:textId="77777777" w:rsidR="00AD4F8F" w:rsidRPr="00944BE1" w:rsidRDefault="00715789" w:rsidP="00783490">
            <w:pPr>
              <w:jc w:val="center"/>
            </w:pPr>
            <w:r>
              <w:t>53</w:t>
            </w:r>
          </w:p>
        </w:tc>
      </w:tr>
      <w:tr w:rsidR="00AD4F8F" w:rsidRPr="00944BE1" w14:paraId="18732203" w14:textId="77777777" w:rsidTr="00AD4F8F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BDBA" w14:textId="77777777" w:rsidR="00AD4F8F" w:rsidRPr="00944BE1" w:rsidRDefault="00715789" w:rsidP="00783490">
            <w:pPr>
              <w:jc w:val="center"/>
            </w:pPr>
            <w:r>
              <w:t>Gornje Vinovo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50CE" w14:textId="77777777" w:rsidR="00AD4F8F" w:rsidRPr="00944BE1" w:rsidRDefault="00B253AC" w:rsidP="00783490">
            <w:pPr>
              <w:jc w:val="center"/>
            </w:pPr>
            <w:r>
              <w:t>33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635" w14:textId="77777777" w:rsidR="00AD4F8F" w:rsidRPr="00944BE1" w:rsidRDefault="00715789" w:rsidP="00783490">
            <w:pPr>
              <w:jc w:val="center"/>
            </w:pPr>
            <w:r>
              <w:t>18</w:t>
            </w:r>
          </w:p>
        </w:tc>
      </w:tr>
      <w:tr w:rsidR="00715789" w:rsidRPr="00944BE1" w14:paraId="6FC130AE" w14:textId="77777777" w:rsidTr="00AD4F8F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9027" w14:textId="77777777" w:rsidR="00715789" w:rsidRDefault="00715789" w:rsidP="00783490">
            <w:pPr>
              <w:jc w:val="center"/>
            </w:pPr>
            <w:proofErr w:type="spellStart"/>
            <w:r>
              <w:t>Koprno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F172" w14:textId="77777777" w:rsidR="00715789" w:rsidRPr="00944BE1" w:rsidRDefault="00B253AC" w:rsidP="00783490">
            <w:pPr>
              <w:jc w:val="center"/>
            </w:pPr>
            <w:r>
              <w:t>97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94FA" w14:textId="77777777" w:rsidR="00715789" w:rsidRPr="00944BE1" w:rsidRDefault="00715789" w:rsidP="00783490">
            <w:pPr>
              <w:jc w:val="center"/>
            </w:pPr>
            <w:r>
              <w:t>84</w:t>
            </w:r>
          </w:p>
        </w:tc>
      </w:tr>
      <w:tr w:rsidR="00715789" w:rsidRPr="00944BE1" w14:paraId="6E7389C4" w14:textId="77777777" w:rsidTr="00AD4F8F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78C6" w14:textId="77777777" w:rsidR="00715789" w:rsidRDefault="00715789" w:rsidP="00783490">
            <w:pPr>
              <w:jc w:val="center"/>
            </w:pPr>
            <w:proofErr w:type="spellStart"/>
            <w:r>
              <w:t>Ljubostinje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1D9E" w14:textId="77777777" w:rsidR="00715789" w:rsidRPr="00944BE1" w:rsidRDefault="00B253AC" w:rsidP="00783490">
            <w:pPr>
              <w:jc w:val="center"/>
            </w:pPr>
            <w:r>
              <w:t>60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2080" w14:textId="77777777" w:rsidR="00715789" w:rsidRPr="00944BE1" w:rsidRDefault="00715789" w:rsidP="00783490">
            <w:pPr>
              <w:jc w:val="center"/>
            </w:pPr>
            <w:r>
              <w:t>45</w:t>
            </w:r>
          </w:p>
        </w:tc>
      </w:tr>
      <w:tr w:rsidR="00715789" w:rsidRPr="00944BE1" w14:paraId="0011541C" w14:textId="77777777" w:rsidTr="00AD4F8F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180A" w14:textId="77777777" w:rsidR="00715789" w:rsidRDefault="00715789" w:rsidP="00783490">
            <w:pPr>
              <w:jc w:val="center"/>
            </w:pPr>
            <w:proofErr w:type="spellStart"/>
            <w:r>
              <w:t>Mirlović</w:t>
            </w:r>
            <w:proofErr w:type="spellEnd"/>
            <w:r>
              <w:t xml:space="preserve"> Zagora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30F0" w14:textId="77777777" w:rsidR="00715789" w:rsidRPr="00944BE1" w:rsidRDefault="00B253AC" w:rsidP="00783490">
            <w:pPr>
              <w:jc w:val="center"/>
            </w:pPr>
            <w:r>
              <w:t>387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6A4F" w14:textId="77777777" w:rsidR="00715789" w:rsidRPr="00944BE1" w:rsidRDefault="00715789" w:rsidP="00783490">
            <w:pPr>
              <w:jc w:val="center"/>
            </w:pPr>
            <w:r>
              <w:t>344</w:t>
            </w:r>
          </w:p>
        </w:tc>
      </w:tr>
      <w:tr w:rsidR="00715789" w:rsidRPr="00944BE1" w14:paraId="3EC4756A" w14:textId="77777777" w:rsidTr="00AD4F8F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6FF1" w14:textId="77777777" w:rsidR="00715789" w:rsidRDefault="00715789" w:rsidP="00783490">
            <w:pPr>
              <w:jc w:val="center"/>
            </w:pPr>
            <w:proofErr w:type="spellStart"/>
            <w:r>
              <w:t>Nevest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4C1D" w14:textId="77777777" w:rsidR="00715789" w:rsidRPr="00944BE1" w:rsidRDefault="00B253AC" w:rsidP="00783490">
            <w:pPr>
              <w:jc w:val="center"/>
            </w:pPr>
            <w:r>
              <w:t>103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DAAA" w14:textId="77777777" w:rsidR="00715789" w:rsidRPr="00944BE1" w:rsidRDefault="00715789" w:rsidP="00783490">
            <w:pPr>
              <w:jc w:val="center"/>
            </w:pPr>
            <w:r>
              <w:t>57</w:t>
            </w:r>
          </w:p>
        </w:tc>
      </w:tr>
      <w:tr w:rsidR="00715789" w:rsidRPr="00944BE1" w14:paraId="307037E8" w14:textId="77777777" w:rsidTr="00AD4F8F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2C31" w14:textId="77777777" w:rsidR="00715789" w:rsidRDefault="00715789" w:rsidP="00783490">
            <w:pPr>
              <w:jc w:val="center"/>
            </w:pPr>
            <w:proofErr w:type="spellStart"/>
            <w:r>
              <w:t>Ostrogašica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0E9E" w14:textId="77777777" w:rsidR="00715789" w:rsidRPr="00944BE1" w:rsidRDefault="00B253AC" w:rsidP="00783490">
            <w:pPr>
              <w:jc w:val="center"/>
            </w:pPr>
            <w:r>
              <w:t>47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B3CB" w14:textId="77777777" w:rsidR="00715789" w:rsidRPr="00944BE1" w:rsidRDefault="00715789" w:rsidP="00783490">
            <w:pPr>
              <w:jc w:val="center"/>
            </w:pPr>
            <w:r>
              <w:t>38</w:t>
            </w:r>
          </w:p>
        </w:tc>
      </w:tr>
      <w:tr w:rsidR="00715789" w:rsidRPr="00944BE1" w14:paraId="232AFD51" w14:textId="77777777" w:rsidTr="00AD4F8F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8BDB" w14:textId="77777777" w:rsidR="00715789" w:rsidRDefault="00715789" w:rsidP="00783490">
            <w:pPr>
              <w:jc w:val="center"/>
            </w:pPr>
            <w:proofErr w:type="spellStart"/>
            <w:r>
              <w:t>Podumci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42D2" w14:textId="77777777" w:rsidR="00715789" w:rsidRPr="00944BE1" w:rsidRDefault="00B253AC" w:rsidP="00783490">
            <w:pPr>
              <w:jc w:val="center"/>
            </w:pPr>
            <w:r>
              <w:t>91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7292" w14:textId="77777777" w:rsidR="00715789" w:rsidRPr="00944BE1" w:rsidRDefault="00715789" w:rsidP="00783490">
            <w:pPr>
              <w:jc w:val="center"/>
            </w:pPr>
            <w:r>
              <w:t>61</w:t>
            </w:r>
          </w:p>
        </w:tc>
      </w:tr>
      <w:tr w:rsidR="00715789" w:rsidRPr="00944BE1" w14:paraId="2B47BE90" w14:textId="77777777" w:rsidTr="00AD4F8F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E1B2" w14:textId="77777777" w:rsidR="00715789" w:rsidRDefault="00715789" w:rsidP="00783490">
            <w:pPr>
              <w:jc w:val="center"/>
            </w:pPr>
            <w:r>
              <w:t>Unešić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3844" w14:textId="77777777" w:rsidR="00715789" w:rsidRPr="00944BE1" w:rsidRDefault="00B253AC" w:rsidP="00783490">
            <w:pPr>
              <w:jc w:val="center"/>
            </w:pPr>
            <w:r>
              <w:t>320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50EF" w14:textId="77777777" w:rsidR="00715789" w:rsidRPr="00944BE1" w:rsidRDefault="00715789" w:rsidP="00783490">
            <w:pPr>
              <w:jc w:val="center"/>
            </w:pPr>
            <w:r>
              <w:t>265</w:t>
            </w:r>
          </w:p>
        </w:tc>
      </w:tr>
      <w:tr w:rsidR="00715789" w:rsidRPr="00944BE1" w14:paraId="44ECB88C" w14:textId="77777777" w:rsidTr="00AD4F8F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56B4" w14:textId="77777777" w:rsidR="00715789" w:rsidRDefault="00715789" w:rsidP="00783490">
            <w:pPr>
              <w:jc w:val="center"/>
            </w:pPr>
            <w:r>
              <w:t>Visoka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20AA" w14:textId="77777777" w:rsidR="00715789" w:rsidRPr="00944BE1" w:rsidRDefault="00B253AC" w:rsidP="00783490">
            <w:pPr>
              <w:jc w:val="center"/>
            </w:pPr>
            <w:r>
              <w:t>52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FB8A" w14:textId="77777777" w:rsidR="00715789" w:rsidRPr="00944BE1" w:rsidRDefault="00715789" w:rsidP="00783490">
            <w:pPr>
              <w:jc w:val="center"/>
            </w:pPr>
            <w:r>
              <w:t>24</w:t>
            </w:r>
          </w:p>
        </w:tc>
      </w:tr>
      <w:tr w:rsidR="00715789" w:rsidRPr="00944BE1" w14:paraId="620589BB" w14:textId="77777777" w:rsidTr="00AD4F8F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9D6A" w14:textId="77777777" w:rsidR="00715789" w:rsidRDefault="00715789" w:rsidP="00783490">
            <w:pPr>
              <w:jc w:val="center"/>
            </w:pPr>
            <w:r>
              <w:t>UKUPNO: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BB15" w14:textId="77777777" w:rsidR="00715789" w:rsidRPr="00944BE1" w:rsidRDefault="00B253AC" w:rsidP="00783490">
            <w:pPr>
              <w:jc w:val="center"/>
            </w:pPr>
            <w:r>
              <w:t>1.686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EAB8" w14:textId="77777777" w:rsidR="00715789" w:rsidRDefault="00715789" w:rsidP="00783490">
            <w:pPr>
              <w:jc w:val="center"/>
            </w:pPr>
            <w:r>
              <w:t>1.259</w:t>
            </w:r>
          </w:p>
        </w:tc>
      </w:tr>
    </w:tbl>
    <w:p w14:paraId="0981B290" w14:textId="77777777" w:rsidR="00451A6F" w:rsidRDefault="00451A6F" w:rsidP="00665558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FABF9CE" w14:textId="77777777" w:rsidR="00DB3E6C" w:rsidRDefault="00DB3E6C" w:rsidP="00D8213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9B3638" w14:textId="77777777" w:rsidR="00D82131" w:rsidRPr="00D82131" w:rsidRDefault="00D82131" w:rsidP="00D8213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2131">
        <w:rPr>
          <w:rFonts w:ascii="Times New Roman" w:eastAsia="Calibri" w:hAnsi="Times New Roman" w:cs="Times New Roman"/>
          <w:b/>
          <w:sz w:val="24"/>
          <w:szCs w:val="24"/>
        </w:rPr>
        <w:t>2. Važeći propisi i akti u vezi upravljanja nekretninama</w:t>
      </w:r>
    </w:p>
    <w:p w14:paraId="447BC8C7" w14:textId="77777777" w:rsidR="00D82131" w:rsidRDefault="00FC755B" w:rsidP="00D8213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Upravljanje i raspolaganje nekretninama normirano je brojnim pravnim propisima. Najznačajniji propisi u vezi nekretnina koji reguliraju s</w:t>
      </w:r>
      <w:r w:rsidR="00D82131" w:rsidRPr="00501F6A">
        <w:rPr>
          <w:rFonts w:ascii="Times New Roman" w:eastAsia="Calibri" w:hAnsi="Times New Roman" w:cs="Times New Roman"/>
          <w:sz w:val="24"/>
          <w:szCs w:val="24"/>
        </w:rPr>
        <w:t>tjecanje, upravljanje i raspolag</w:t>
      </w:r>
      <w:r w:rsidR="00D82131">
        <w:rPr>
          <w:rFonts w:ascii="Times New Roman" w:eastAsia="Calibri" w:hAnsi="Times New Roman" w:cs="Times New Roman"/>
          <w:sz w:val="24"/>
          <w:szCs w:val="24"/>
        </w:rPr>
        <w:t>anje nekretninama u vlasništvu Općine</w:t>
      </w:r>
      <w:r w:rsidR="00D82131" w:rsidRPr="00501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2225">
        <w:rPr>
          <w:rFonts w:ascii="Times New Roman" w:eastAsia="Calibri" w:hAnsi="Times New Roman" w:cs="Times New Roman"/>
          <w:sz w:val="24"/>
          <w:szCs w:val="24"/>
        </w:rPr>
        <w:t xml:space="preserve">Unešić </w:t>
      </w:r>
      <w:r>
        <w:rPr>
          <w:rFonts w:ascii="Times New Roman" w:eastAsia="Calibri" w:hAnsi="Times New Roman" w:cs="Times New Roman"/>
          <w:sz w:val="24"/>
          <w:szCs w:val="24"/>
        </w:rPr>
        <w:t xml:space="preserve">obuhvaćaju zakonske, </w:t>
      </w:r>
      <w:r w:rsidR="00D82131" w:rsidRPr="00501F6A">
        <w:rPr>
          <w:rFonts w:ascii="Times New Roman" w:eastAsia="Calibri" w:hAnsi="Times New Roman" w:cs="Times New Roman"/>
          <w:sz w:val="24"/>
          <w:szCs w:val="24"/>
        </w:rPr>
        <w:t>podzakonsk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D82131" w:rsidRPr="00501F6A">
        <w:rPr>
          <w:rFonts w:ascii="Times New Roman" w:eastAsia="Calibri" w:hAnsi="Times New Roman" w:cs="Times New Roman"/>
          <w:sz w:val="24"/>
          <w:szCs w:val="24"/>
        </w:rPr>
        <w:t xml:space="preserve"> akt</w:t>
      </w:r>
      <w:r>
        <w:rPr>
          <w:rFonts w:ascii="Times New Roman" w:eastAsia="Calibri" w:hAnsi="Times New Roman" w:cs="Times New Roman"/>
          <w:sz w:val="24"/>
          <w:szCs w:val="24"/>
        </w:rPr>
        <w:t>e te</w:t>
      </w:r>
      <w:r w:rsidR="00D82131" w:rsidRPr="00501F6A">
        <w:rPr>
          <w:rFonts w:ascii="Times New Roman" w:eastAsia="Calibri" w:hAnsi="Times New Roman" w:cs="Times New Roman"/>
          <w:sz w:val="24"/>
          <w:szCs w:val="24"/>
        </w:rPr>
        <w:t xml:space="preserve"> opć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D82131" w:rsidRPr="00501F6A">
        <w:rPr>
          <w:rFonts w:ascii="Times New Roman" w:eastAsia="Calibri" w:hAnsi="Times New Roman" w:cs="Times New Roman"/>
          <w:sz w:val="24"/>
          <w:szCs w:val="24"/>
        </w:rPr>
        <w:t xml:space="preserve"> akt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D82131" w:rsidRPr="00501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131">
        <w:rPr>
          <w:rFonts w:ascii="Times New Roman" w:eastAsia="Calibri" w:hAnsi="Times New Roman" w:cs="Times New Roman"/>
          <w:sz w:val="24"/>
          <w:szCs w:val="24"/>
        </w:rPr>
        <w:t>Općine Unešić</w:t>
      </w:r>
      <w:r w:rsidR="00D82131" w:rsidRPr="00501F6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D24A3D" w14:textId="77777777" w:rsidR="0038197A" w:rsidRPr="00FC755B" w:rsidRDefault="0038197A" w:rsidP="00D8213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76FF19" w14:textId="77777777" w:rsidR="00D82131" w:rsidRPr="00FC755B" w:rsidRDefault="00D82131" w:rsidP="00D8213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755B">
        <w:rPr>
          <w:rFonts w:ascii="Times New Roman" w:eastAsia="Calibri" w:hAnsi="Times New Roman" w:cs="Times New Roman"/>
          <w:b/>
          <w:sz w:val="24"/>
          <w:szCs w:val="24"/>
        </w:rPr>
        <w:t>2.1. Zakonski i drugi propisi</w:t>
      </w:r>
    </w:p>
    <w:p w14:paraId="49251C00" w14:textId="77777777" w:rsidR="00D82131" w:rsidRPr="00501F6A" w:rsidRDefault="00D82131" w:rsidP="00DB3E6C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F6A">
        <w:rPr>
          <w:rFonts w:ascii="Times New Roman" w:eastAsia="Calibri" w:hAnsi="Times New Roman" w:cs="Times New Roman"/>
          <w:sz w:val="24"/>
          <w:szCs w:val="24"/>
        </w:rPr>
        <w:t>Zakon o vlasništvu i drugim stvarnim pravima („Narodne novine</w:t>
      </w:r>
      <w:r w:rsidRPr="00DB3E6C">
        <w:rPr>
          <w:rFonts w:ascii="Times New Roman" w:eastAsia="Calibri" w:hAnsi="Times New Roman" w:cs="Times New Roman"/>
          <w:sz w:val="24"/>
          <w:szCs w:val="24"/>
        </w:rPr>
        <w:t>“</w:t>
      </w:r>
      <w:r w:rsidR="00DB3E6C">
        <w:rPr>
          <w:rFonts w:ascii="Times New Roman" w:eastAsia="Calibri" w:hAnsi="Times New Roman" w:cs="Times New Roman"/>
          <w:sz w:val="24"/>
          <w:szCs w:val="24"/>
        </w:rPr>
        <w:t>,</w:t>
      </w:r>
      <w:r w:rsidR="00DB3E6C" w:rsidRPr="00DB3E6C">
        <w:rPr>
          <w:rFonts w:ascii="Times New Roman" w:hAnsi="Times New Roman" w:cs="Times New Roman"/>
          <w:sz w:val="24"/>
          <w:szCs w:val="24"/>
        </w:rPr>
        <w:t xml:space="preserve"> broj </w:t>
      </w:r>
      <w:r w:rsidR="00DB3E6C" w:rsidRPr="00DB3E6C">
        <w:rPr>
          <w:rFonts w:ascii="Times New Roman" w:eastAsia="Calibri" w:hAnsi="Times New Roman" w:cs="Times New Roman"/>
          <w:sz w:val="24"/>
          <w:szCs w:val="24"/>
        </w:rPr>
        <w:t>91/96, 68/98, 137/99, 22/00, 73/00, 129/00, 114/01, 79/06, 141/06, 146/08, 38/09, 153/09, 143/12, 152/14</w:t>
      </w:r>
      <w:r w:rsidRPr="00501F6A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FB01580" w14:textId="77777777" w:rsidR="00D82131" w:rsidRPr="00501F6A" w:rsidRDefault="00D82131" w:rsidP="00D82131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F6A">
        <w:rPr>
          <w:rFonts w:ascii="Times New Roman" w:eastAsia="Calibri" w:hAnsi="Times New Roman" w:cs="Times New Roman"/>
          <w:sz w:val="24"/>
          <w:szCs w:val="24"/>
        </w:rPr>
        <w:t>Zakon o zemljišnim knjigama („Narodne novine”</w:t>
      </w:r>
      <w:r w:rsidR="00762D86">
        <w:rPr>
          <w:rFonts w:ascii="Times New Roman" w:eastAsia="Calibri" w:hAnsi="Times New Roman" w:cs="Times New Roman"/>
          <w:sz w:val="24"/>
          <w:szCs w:val="24"/>
        </w:rPr>
        <w:t>,</w:t>
      </w:r>
      <w:r w:rsidRPr="00501F6A">
        <w:rPr>
          <w:rFonts w:ascii="Times New Roman" w:eastAsia="Calibri" w:hAnsi="Times New Roman" w:cs="Times New Roman"/>
          <w:sz w:val="24"/>
          <w:szCs w:val="24"/>
        </w:rPr>
        <w:t xml:space="preserve"> broj</w:t>
      </w:r>
      <w:r w:rsidR="0047693D">
        <w:rPr>
          <w:rFonts w:ascii="Times New Roman" w:eastAsia="Calibri" w:hAnsi="Times New Roman" w:cs="Times New Roman"/>
          <w:sz w:val="24"/>
          <w:szCs w:val="24"/>
        </w:rPr>
        <w:t xml:space="preserve"> 63/19</w:t>
      </w:r>
      <w:r w:rsidRPr="00501F6A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01F6A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11359FC0" w14:textId="77777777" w:rsidR="00D82131" w:rsidRPr="00501F6A" w:rsidRDefault="00D82131" w:rsidP="00585547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F6A">
        <w:rPr>
          <w:rFonts w:ascii="Times New Roman" w:eastAsia="Calibri" w:hAnsi="Times New Roman" w:cs="Times New Roman"/>
          <w:sz w:val="24"/>
          <w:szCs w:val="24"/>
        </w:rPr>
        <w:t>Zakon o prostornom uređenju („Narodne novine”</w:t>
      </w:r>
      <w:r w:rsidR="00A11298">
        <w:rPr>
          <w:rFonts w:ascii="Times New Roman" w:eastAsia="Calibri" w:hAnsi="Times New Roman" w:cs="Times New Roman"/>
          <w:sz w:val="24"/>
          <w:szCs w:val="24"/>
        </w:rPr>
        <w:t>,</w:t>
      </w:r>
      <w:r w:rsidRPr="00501F6A">
        <w:rPr>
          <w:rFonts w:ascii="Times New Roman" w:eastAsia="Calibri" w:hAnsi="Times New Roman" w:cs="Times New Roman"/>
          <w:sz w:val="24"/>
          <w:szCs w:val="24"/>
        </w:rPr>
        <w:t xml:space="preserve"> broj </w:t>
      </w:r>
      <w:r w:rsidR="00585547" w:rsidRPr="00585547">
        <w:rPr>
          <w:rFonts w:ascii="Times New Roman" w:eastAsia="Calibri" w:hAnsi="Times New Roman" w:cs="Times New Roman"/>
          <w:sz w:val="24"/>
          <w:szCs w:val="24"/>
        </w:rPr>
        <w:t>153/13, 65/17, 114/18, 39/19, 98/19</w:t>
      </w:r>
      <w:r w:rsidRPr="00501F6A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13E50D5" w14:textId="77777777" w:rsidR="00D82131" w:rsidRPr="00501F6A" w:rsidRDefault="00D82131" w:rsidP="00A01B99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F6A">
        <w:rPr>
          <w:rFonts w:ascii="Times New Roman" w:eastAsia="Calibri" w:hAnsi="Times New Roman" w:cs="Times New Roman"/>
          <w:sz w:val="24"/>
          <w:szCs w:val="24"/>
        </w:rPr>
        <w:t>Zakon o gradnj</w:t>
      </w:r>
      <w:r w:rsidR="00A01B99">
        <w:rPr>
          <w:rFonts w:ascii="Times New Roman" w:eastAsia="Calibri" w:hAnsi="Times New Roman" w:cs="Times New Roman"/>
          <w:sz w:val="24"/>
          <w:szCs w:val="24"/>
        </w:rPr>
        <w:t>i („Narodne novine”</w:t>
      </w:r>
      <w:r w:rsidR="00A11298">
        <w:rPr>
          <w:rFonts w:ascii="Times New Roman" w:eastAsia="Calibri" w:hAnsi="Times New Roman" w:cs="Times New Roman"/>
          <w:sz w:val="24"/>
          <w:szCs w:val="24"/>
        </w:rPr>
        <w:t>,</w:t>
      </w:r>
      <w:r w:rsidR="00A01B99">
        <w:rPr>
          <w:rFonts w:ascii="Times New Roman" w:eastAsia="Calibri" w:hAnsi="Times New Roman" w:cs="Times New Roman"/>
          <w:sz w:val="24"/>
          <w:szCs w:val="24"/>
        </w:rPr>
        <w:t xml:space="preserve"> broj 153/13</w:t>
      </w:r>
      <w:r w:rsidR="00A01B99" w:rsidRPr="00A01B99">
        <w:rPr>
          <w:rFonts w:ascii="Times New Roman" w:eastAsia="Calibri" w:hAnsi="Times New Roman" w:cs="Times New Roman"/>
          <w:sz w:val="24"/>
          <w:szCs w:val="24"/>
        </w:rPr>
        <w:t>, 20/17, 39/19, 125/19</w:t>
      </w:r>
      <w:r w:rsidR="00A01B99">
        <w:rPr>
          <w:rFonts w:ascii="Times New Roman" w:eastAsia="Calibri" w:hAnsi="Times New Roman" w:cs="Times New Roman"/>
          <w:sz w:val="24"/>
          <w:szCs w:val="24"/>
        </w:rPr>
        <w:t>)</w:t>
      </w:r>
      <w:r w:rsidR="00A1129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EAFCB2D" w14:textId="77777777" w:rsidR="00D82131" w:rsidRPr="00501F6A" w:rsidRDefault="00D82131" w:rsidP="00BC6A08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F6A">
        <w:rPr>
          <w:rFonts w:ascii="Times New Roman" w:eastAsia="Calibri" w:hAnsi="Times New Roman" w:cs="Times New Roman"/>
          <w:sz w:val="24"/>
          <w:szCs w:val="24"/>
        </w:rPr>
        <w:t>Zakon o obveznim odnosima („Narodne novine“</w:t>
      </w:r>
      <w:r w:rsidR="00BC6A08">
        <w:rPr>
          <w:rFonts w:ascii="Times New Roman" w:eastAsia="Calibri" w:hAnsi="Times New Roman" w:cs="Times New Roman"/>
          <w:sz w:val="24"/>
          <w:szCs w:val="24"/>
        </w:rPr>
        <w:t>,</w:t>
      </w:r>
      <w:r w:rsidRPr="00501F6A">
        <w:rPr>
          <w:rFonts w:ascii="Times New Roman" w:eastAsia="Calibri" w:hAnsi="Times New Roman" w:cs="Times New Roman"/>
          <w:sz w:val="24"/>
          <w:szCs w:val="24"/>
        </w:rPr>
        <w:t xml:space="preserve"> broj </w:t>
      </w:r>
      <w:r w:rsidR="00BC6A08" w:rsidRPr="00BC6A08">
        <w:rPr>
          <w:rFonts w:ascii="Times New Roman" w:eastAsia="Calibri" w:hAnsi="Times New Roman" w:cs="Times New Roman"/>
          <w:sz w:val="24"/>
          <w:szCs w:val="24"/>
        </w:rPr>
        <w:t>35/05, 41/08, 125/11, 78/15, 29/18, 126/21</w:t>
      </w:r>
      <w:r w:rsidRPr="00501F6A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9126859" w14:textId="77777777" w:rsidR="00D82131" w:rsidRPr="00501F6A" w:rsidRDefault="00D82131" w:rsidP="001A565A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F6A">
        <w:rPr>
          <w:rFonts w:ascii="Times New Roman" w:eastAsia="Calibri" w:hAnsi="Times New Roman" w:cs="Times New Roman"/>
          <w:sz w:val="24"/>
          <w:szCs w:val="24"/>
        </w:rPr>
        <w:t>Zakon o postupanju s nezakonito izgrađenim zgradama („Naro</w:t>
      </w:r>
      <w:r w:rsidR="001A565A">
        <w:rPr>
          <w:rFonts w:ascii="Times New Roman" w:eastAsia="Calibri" w:hAnsi="Times New Roman" w:cs="Times New Roman"/>
          <w:sz w:val="24"/>
          <w:szCs w:val="24"/>
        </w:rPr>
        <w:t>dne novine“</w:t>
      </w:r>
      <w:r w:rsidR="003C11B7">
        <w:rPr>
          <w:rFonts w:ascii="Times New Roman" w:eastAsia="Calibri" w:hAnsi="Times New Roman" w:cs="Times New Roman"/>
          <w:sz w:val="24"/>
          <w:szCs w:val="24"/>
        </w:rPr>
        <w:t>,</w:t>
      </w:r>
      <w:r w:rsidR="001A565A">
        <w:rPr>
          <w:rFonts w:ascii="Times New Roman" w:eastAsia="Calibri" w:hAnsi="Times New Roman" w:cs="Times New Roman"/>
          <w:sz w:val="24"/>
          <w:szCs w:val="24"/>
        </w:rPr>
        <w:t xml:space="preserve"> broj 86/12 i 143/13,</w:t>
      </w:r>
      <w:r w:rsidR="001A565A" w:rsidRPr="001A565A">
        <w:rPr>
          <w:rFonts w:ascii="Times New Roman" w:eastAsia="Calibri" w:hAnsi="Times New Roman" w:cs="Times New Roman"/>
          <w:sz w:val="24"/>
          <w:szCs w:val="24"/>
        </w:rPr>
        <w:t xml:space="preserve"> 65/17, 14/19</w:t>
      </w:r>
      <w:r w:rsidR="001A565A">
        <w:rPr>
          <w:rFonts w:ascii="Times New Roman" w:eastAsia="Calibri" w:hAnsi="Times New Roman" w:cs="Times New Roman"/>
          <w:sz w:val="24"/>
          <w:szCs w:val="24"/>
        </w:rPr>
        <w:t>)</w:t>
      </w:r>
      <w:r w:rsidR="003C11B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239E07E" w14:textId="77777777" w:rsidR="00D82131" w:rsidRPr="00501F6A" w:rsidRDefault="00D82131" w:rsidP="00D82131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F6A">
        <w:rPr>
          <w:rFonts w:ascii="Times New Roman" w:eastAsia="Calibri" w:hAnsi="Times New Roman" w:cs="Times New Roman"/>
          <w:sz w:val="24"/>
          <w:szCs w:val="24"/>
        </w:rPr>
        <w:t>Zakon o državnoj izmjeri i katastru nek</w:t>
      </w:r>
      <w:r w:rsidR="002A10D7">
        <w:rPr>
          <w:rFonts w:ascii="Times New Roman" w:eastAsia="Calibri" w:hAnsi="Times New Roman" w:cs="Times New Roman"/>
          <w:sz w:val="24"/>
          <w:szCs w:val="24"/>
        </w:rPr>
        <w:t>retnina („Narodne novine”</w:t>
      </w:r>
      <w:r w:rsidR="00DF67CA">
        <w:rPr>
          <w:rFonts w:ascii="Times New Roman" w:eastAsia="Calibri" w:hAnsi="Times New Roman" w:cs="Times New Roman"/>
          <w:sz w:val="24"/>
          <w:szCs w:val="24"/>
        </w:rPr>
        <w:t>,</w:t>
      </w:r>
      <w:r w:rsidR="002A10D7">
        <w:rPr>
          <w:rFonts w:ascii="Times New Roman" w:eastAsia="Calibri" w:hAnsi="Times New Roman" w:cs="Times New Roman"/>
          <w:sz w:val="24"/>
          <w:szCs w:val="24"/>
        </w:rPr>
        <w:t xml:space="preserve"> broj 112/18</w:t>
      </w:r>
      <w:r w:rsidRPr="00501F6A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1662A86" w14:textId="77777777" w:rsidR="00D82131" w:rsidRPr="00501F6A" w:rsidRDefault="00D82131" w:rsidP="002A10D7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F6A">
        <w:rPr>
          <w:rFonts w:ascii="Times New Roman" w:eastAsia="Calibri" w:hAnsi="Times New Roman" w:cs="Times New Roman"/>
          <w:sz w:val="24"/>
          <w:szCs w:val="24"/>
        </w:rPr>
        <w:t>Zakon o zakupu i kupoprodaji poslovnog prostor</w:t>
      </w:r>
      <w:r w:rsidR="002A10D7">
        <w:rPr>
          <w:rFonts w:ascii="Times New Roman" w:eastAsia="Calibri" w:hAnsi="Times New Roman" w:cs="Times New Roman"/>
          <w:sz w:val="24"/>
          <w:szCs w:val="24"/>
        </w:rPr>
        <w:t>a („Narodne novine”</w:t>
      </w:r>
      <w:r w:rsidR="00DF67CA">
        <w:rPr>
          <w:rFonts w:ascii="Times New Roman" w:eastAsia="Calibri" w:hAnsi="Times New Roman" w:cs="Times New Roman"/>
          <w:sz w:val="24"/>
          <w:szCs w:val="24"/>
        </w:rPr>
        <w:t>,</w:t>
      </w:r>
      <w:r w:rsidR="002A10D7">
        <w:rPr>
          <w:rFonts w:ascii="Times New Roman" w:eastAsia="Calibri" w:hAnsi="Times New Roman" w:cs="Times New Roman"/>
          <w:sz w:val="24"/>
          <w:szCs w:val="24"/>
        </w:rPr>
        <w:t xml:space="preserve"> broj 125/11,</w:t>
      </w:r>
      <w:r w:rsidR="002A10D7" w:rsidRPr="002A10D7">
        <w:t xml:space="preserve"> </w:t>
      </w:r>
      <w:r w:rsidR="002A10D7" w:rsidRPr="002A10D7">
        <w:rPr>
          <w:rFonts w:ascii="Times New Roman" w:eastAsia="Calibri" w:hAnsi="Times New Roman" w:cs="Times New Roman"/>
          <w:sz w:val="24"/>
          <w:szCs w:val="24"/>
        </w:rPr>
        <w:t>64/15, 112/18</w:t>
      </w:r>
      <w:r w:rsidRPr="00501F6A">
        <w:rPr>
          <w:rFonts w:ascii="Times New Roman" w:eastAsia="Calibri" w:hAnsi="Times New Roman" w:cs="Times New Roman"/>
          <w:sz w:val="24"/>
          <w:szCs w:val="24"/>
        </w:rPr>
        <w:t>),</w:t>
      </w:r>
      <w:r w:rsidR="005855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77A2E1F" w14:textId="77777777" w:rsidR="00D82131" w:rsidRPr="00501F6A" w:rsidRDefault="00D82131" w:rsidP="00D82131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F6A">
        <w:rPr>
          <w:rFonts w:ascii="Times New Roman" w:eastAsia="Calibri" w:hAnsi="Times New Roman" w:cs="Times New Roman"/>
          <w:sz w:val="24"/>
          <w:szCs w:val="24"/>
        </w:rPr>
        <w:t>Zakon o procjeni vrijednosti nekretnina („Narodne novine”</w:t>
      </w:r>
      <w:r w:rsidR="00DF67CA">
        <w:rPr>
          <w:rFonts w:ascii="Times New Roman" w:eastAsia="Calibri" w:hAnsi="Times New Roman" w:cs="Times New Roman"/>
          <w:sz w:val="24"/>
          <w:szCs w:val="24"/>
        </w:rPr>
        <w:t>,</w:t>
      </w:r>
      <w:r w:rsidRPr="00501F6A">
        <w:rPr>
          <w:rFonts w:ascii="Times New Roman" w:eastAsia="Calibri" w:hAnsi="Times New Roman" w:cs="Times New Roman"/>
          <w:sz w:val="24"/>
          <w:szCs w:val="24"/>
        </w:rPr>
        <w:t xml:space="preserve"> broj 78/15)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5483420" w14:textId="77777777" w:rsidR="00D82131" w:rsidRPr="00501F6A" w:rsidRDefault="00D82131" w:rsidP="00F0254A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F6A">
        <w:rPr>
          <w:rFonts w:ascii="Times New Roman" w:eastAsia="Calibri" w:hAnsi="Times New Roman" w:cs="Times New Roman"/>
          <w:sz w:val="24"/>
          <w:szCs w:val="24"/>
        </w:rPr>
        <w:lastRenderedPageBreak/>
        <w:t>Zakon o lokalnoj i područnoj (regionalnoj) samoupravi („Narodne novine”</w:t>
      </w:r>
      <w:r w:rsidR="00FB191F">
        <w:rPr>
          <w:rFonts w:ascii="Times New Roman" w:eastAsia="Calibri" w:hAnsi="Times New Roman" w:cs="Times New Roman"/>
          <w:sz w:val="24"/>
          <w:szCs w:val="24"/>
        </w:rPr>
        <w:t>,</w:t>
      </w:r>
      <w:r w:rsidRPr="00501F6A">
        <w:rPr>
          <w:rFonts w:ascii="Times New Roman" w:eastAsia="Calibri" w:hAnsi="Times New Roman" w:cs="Times New Roman"/>
          <w:sz w:val="24"/>
          <w:szCs w:val="24"/>
        </w:rPr>
        <w:t xml:space="preserve"> broj 33/01, 60/01, 129/05, 109/07</w:t>
      </w:r>
      <w:r w:rsidR="00F0254A">
        <w:rPr>
          <w:rFonts w:ascii="Times New Roman" w:eastAsia="Calibri" w:hAnsi="Times New Roman" w:cs="Times New Roman"/>
          <w:sz w:val="24"/>
          <w:szCs w:val="24"/>
        </w:rPr>
        <w:t>, 36/09, 150/11, 144/12, 19/13,</w:t>
      </w:r>
      <w:r w:rsidRPr="00501F6A">
        <w:rPr>
          <w:rFonts w:ascii="Times New Roman" w:eastAsia="Calibri" w:hAnsi="Times New Roman" w:cs="Times New Roman"/>
          <w:sz w:val="24"/>
          <w:szCs w:val="24"/>
        </w:rPr>
        <w:t xml:space="preserve"> 137/15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F0254A" w:rsidRPr="00F0254A">
        <w:rPr>
          <w:rFonts w:ascii="Times New Roman" w:eastAsia="Calibri" w:hAnsi="Times New Roman" w:cs="Times New Roman"/>
          <w:sz w:val="24"/>
          <w:szCs w:val="24"/>
        </w:rPr>
        <w:t xml:space="preserve"> 123/17, 98/19, 144/20</w:t>
      </w:r>
      <w:r w:rsidR="00F0254A">
        <w:rPr>
          <w:rFonts w:ascii="Times New Roman" w:eastAsia="Calibri" w:hAnsi="Times New Roman" w:cs="Times New Roman"/>
          <w:sz w:val="24"/>
          <w:szCs w:val="24"/>
        </w:rPr>
        <w:t>)</w:t>
      </w:r>
      <w:r w:rsidR="00FB191F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E0499CD" w14:textId="77777777" w:rsidR="00D82131" w:rsidRPr="00501F6A" w:rsidRDefault="00D82131" w:rsidP="00D82131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F6A">
        <w:rPr>
          <w:rFonts w:ascii="Times New Roman" w:eastAsia="Calibri" w:hAnsi="Times New Roman" w:cs="Times New Roman"/>
          <w:sz w:val="24"/>
          <w:szCs w:val="24"/>
        </w:rPr>
        <w:t>Zakon o uređivanju imovinskopravnih odnosa u svrhu izgradnje infrastrukturnih građevina („Narodne novine”</w:t>
      </w:r>
      <w:r w:rsidR="00644687">
        <w:rPr>
          <w:rFonts w:ascii="Times New Roman" w:eastAsia="Calibri" w:hAnsi="Times New Roman" w:cs="Times New Roman"/>
          <w:sz w:val="24"/>
          <w:szCs w:val="24"/>
        </w:rPr>
        <w:t>,</w:t>
      </w:r>
      <w:r w:rsidRPr="00501F6A">
        <w:rPr>
          <w:rFonts w:ascii="Times New Roman" w:eastAsia="Calibri" w:hAnsi="Times New Roman" w:cs="Times New Roman"/>
          <w:sz w:val="24"/>
          <w:szCs w:val="24"/>
        </w:rPr>
        <w:t xml:space="preserve"> broj 80/11</w:t>
      </w:r>
      <w:r w:rsidR="0029350A">
        <w:rPr>
          <w:rFonts w:ascii="Times New Roman" w:eastAsia="Calibri" w:hAnsi="Times New Roman" w:cs="Times New Roman"/>
          <w:sz w:val="24"/>
          <w:szCs w:val="24"/>
        </w:rPr>
        <w:t>, 144/21</w:t>
      </w:r>
      <w:r w:rsidRPr="00501F6A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18D0FB6" w14:textId="77777777" w:rsidR="00D82131" w:rsidRPr="00501F6A" w:rsidRDefault="00D82131" w:rsidP="0029350A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F6A">
        <w:rPr>
          <w:rFonts w:ascii="Times New Roman" w:eastAsia="Calibri" w:hAnsi="Times New Roman" w:cs="Times New Roman"/>
          <w:sz w:val="24"/>
          <w:szCs w:val="24"/>
        </w:rPr>
        <w:t>Zakon o komunalnom gospodarstvu („Narodne novine“</w:t>
      </w:r>
      <w:r w:rsidR="00644687">
        <w:rPr>
          <w:rFonts w:ascii="Times New Roman" w:eastAsia="Calibri" w:hAnsi="Times New Roman" w:cs="Times New Roman"/>
          <w:sz w:val="24"/>
          <w:szCs w:val="24"/>
        </w:rPr>
        <w:t>,</w:t>
      </w:r>
      <w:r w:rsidRPr="00501F6A">
        <w:rPr>
          <w:rFonts w:ascii="Times New Roman" w:eastAsia="Calibri" w:hAnsi="Times New Roman" w:cs="Times New Roman"/>
          <w:sz w:val="24"/>
          <w:szCs w:val="24"/>
        </w:rPr>
        <w:t xml:space="preserve"> broj</w:t>
      </w:r>
      <w:r w:rsidR="002935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350A" w:rsidRPr="0029350A">
        <w:rPr>
          <w:rFonts w:ascii="Times New Roman" w:eastAsia="Calibri" w:hAnsi="Times New Roman" w:cs="Times New Roman"/>
          <w:sz w:val="24"/>
          <w:szCs w:val="24"/>
        </w:rPr>
        <w:t>68/18, 110/18, 32/20</w:t>
      </w:r>
      <w:r w:rsidRPr="00501F6A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BA0827A" w14:textId="77777777" w:rsidR="00D82131" w:rsidRPr="00501F6A" w:rsidRDefault="00D82131" w:rsidP="007B0C74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F6A">
        <w:rPr>
          <w:rFonts w:ascii="Times New Roman" w:eastAsia="Calibri" w:hAnsi="Times New Roman" w:cs="Times New Roman"/>
          <w:sz w:val="24"/>
          <w:szCs w:val="24"/>
        </w:rPr>
        <w:t>Zakon o cestama („Narodne novine”</w:t>
      </w:r>
      <w:r w:rsidR="0024697B">
        <w:rPr>
          <w:rFonts w:ascii="Times New Roman" w:eastAsia="Calibri" w:hAnsi="Times New Roman" w:cs="Times New Roman"/>
          <w:sz w:val="24"/>
          <w:szCs w:val="24"/>
        </w:rPr>
        <w:t>,</w:t>
      </w:r>
      <w:r w:rsidRPr="00501F6A">
        <w:rPr>
          <w:rFonts w:ascii="Times New Roman" w:eastAsia="Calibri" w:hAnsi="Times New Roman" w:cs="Times New Roman"/>
          <w:sz w:val="24"/>
          <w:szCs w:val="24"/>
        </w:rPr>
        <w:t xml:space="preserve"> broj  84/1</w:t>
      </w:r>
      <w:r w:rsidR="007B0C74">
        <w:rPr>
          <w:rFonts w:ascii="Times New Roman" w:eastAsia="Calibri" w:hAnsi="Times New Roman" w:cs="Times New Roman"/>
          <w:sz w:val="24"/>
          <w:szCs w:val="24"/>
        </w:rPr>
        <w:t>1, 22/13, 54/13, 148/13,</w:t>
      </w:r>
      <w:r w:rsidR="007B0C74" w:rsidRPr="007B0C74">
        <w:t xml:space="preserve"> </w:t>
      </w:r>
      <w:r w:rsidR="007B0C74" w:rsidRPr="007B0C74">
        <w:rPr>
          <w:rFonts w:ascii="Times New Roman" w:eastAsia="Calibri" w:hAnsi="Times New Roman" w:cs="Times New Roman"/>
          <w:sz w:val="24"/>
          <w:szCs w:val="24"/>
        </w:rPr>
        <w:t>92/14, 110/19, 144/21</w:t>
      </w:r>
      <w:r w:rsidR="007B0C74">
        <w:rPr>
          <w:rFonts w:ascii="Times New Roman" w:eastAsia="Calibri" w:hAnsi="Times New Roman" w:cs="Times New Roman"/>
          <w:sz w:val="24"/>
          <w:szCs w:val="24"/>
        </w:rPr>
        <w:t>)</w:t>
      </w:r>
      <w:r w:rsidR="00594FD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7BA2F21" w14:textId="77777777" w:rsidR="00D82131" w:rsidRPr="00501F6A" w:rsidRDefault="00D82131" w:rsidP="00931D18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F6A">
        <w:rPr>
          <w:rFonts w:ascii="Times New Roman" w:eastAsia="Calibri" w:hAnsi="Times New Roman" w:cs="Times New Roman"/>
          <w:sz w:val="24"/>
          <w:szCs w:val="24"/>
        </w:rPr>
        <w:t>Zakon o upravljanju i raspolaganju imovinom u vlasništvu Republike Hrvatske („Nar</w:t>
      </w:r>
      <w:r w:rsidR="00931D18">
        <w:rPr>
          <w:rFonts w:ascii="Times New Roman" w:eastAsia="Calibri" w:hAnsi="Times New Roman" w:cs="Times New Roman"/>
          <w:sz w:val="24"/>
          <w:szCs w:val="24"/>
        </w:rPr>
        <w:t>odne novine”</w:t>
      </w:r>
      <w:r w:rsidR="0024697B">
        <w:rPr>
          <w:rFonts w:ascii="Times New Roman" w:eastAsia="Calibri" w:hAnsi="Times New Roman" w:cs="Times New Roman"/>
          <w:sz w:val="24"/>
          <w:szCs w:val="24"/>
        </w:rPr>
        <w:t>,</w:t>
      </w:r>
      <w:r w:rsidR="00931D18">
        <w:rPr>
          <w:rFonts w:ascii="Times New Roman" w:eastAsia="Calibri" w:hAnsi="Times New Roman" w:cs="Times New Roman"/>
          <w:sz w:val="24"/>
          <w:szCs w:val="24"/>
        </w:rPr>
        <w:t xml:space="preserve"> broj </w:t>
      </w:r>
      <w:r w:rsidR="00931D18" w:rsidRPr="00931D18">
        <w:rPr>
          <w:rFonts w:ascii="Times New Roman" w:eastAsia="Calibri" w:hAnsi="Times New Roman" w:cs="Times New Roman"/>
          <w:sz w:val="24"/>
          <w:szCs w:val="24"/>
        </w:rPr>
        <w:t>94/13, 18/16, 89/17, 52/18, 112/18</w:t>
      </w:r>
      <w:r w:rsidR="00931D18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CAED04B" w14:textId="77777777" w:rsidR="00D82131" w:rsidRPr="00501F6A" w:rsidRDefault="00D82131" w:rsidP="00D82131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F6A">
        <w:rPr>
          <w:rFonts w:ascii="Times New Roman" w:eastAsia="Calibri" w:hAnsi="Times New Roman" w:cs="Times New Roman"/>
          <w:sz w:val="24"/>
          <w:szCs w:val="24"/>
        </w:rPr>
        <w:t>Zakon o proračunu („Narodne novine”</w:t>
      </w:r>
      <w:r w:rsidR="0024697B">
        <w:rPr>
          <w:rFonts w:ascii="Times New Roman" w:eastAsia="Calibri" w:hAnsi="Times New Roman" w:cs="Times New Roman"/>
          <w:sz w:val="24"/>
          <w:szCs w:val="24"/>
        </w:rPr>
        <w:t>,</w:t>
      </w:r>
      <w:r w:rsidRPr="00501F6A">
        <w:rPr>
          <w:rFonts w:ascii="Times New Roman" w:eastAsia="Calibri" w:hAnsi="Times New Roman" w:cs="Times New Roman"/>
          <w:sz w:val="24"/>
          <w:szCs w:val="24"/>
        </w:rPr>
        <w:t xml:space="preserve"> broj</w:t>
      </w:r>
      <w:r w:rsidR="001D1246">
        <w:rPr>
          <w:rFonts w:ascii="Times New Roman" w:eastAsia="Calibri" w:hAnsi="Times New Roman" w:cs="Times New Roman"/>
          <w:sz w:val="24"/>
          <w:szCs w:val="24"/>
        </w:rPr>
        <w:t xml:space="preserve"> 144/21</w:t>
      </w:r>
      <w:r w:rsidRPr="00501F6A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97995C7" w14:textId="77777777" w:rsidR="00D82131" w:rsidRPr="00501F6A" w:rsidRDefault="00D82131" w:rsidP="00D82131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F6A">
        <w:rPr>
          <w:rFonts w:ascii="Times New Roman" w:eastAsia="Calibri" w:hAnsi="Times New Roman" w:cs="Times New Roman"/>
          <w:sz w:val="24"/>
          <w:szCs w:val="24"/>
        </w:rPr>
        <w:t>Zakon o fiskalnoj odgovornosti („Narodne novine”</w:t>
      </w:r>
      <w:r w:rsidR="0024697B">
        <w:rPr>
          <w:rFonts w:ascii="Times New Roman" w:eastAsia="Calibri" w:hAnsi="Times New Roman" w:cs="Times New Roman"/>
          <w:sz w:val="24"/>
          <w:szCs w:val="24"/>
        </w:rPr>
        <w:t>,</w:t>
      </w:r>
      <w:r w:rsidRPr="00501F6A">
        <w:rPr>
          <w:rFonts w:ascii="Times New Roman" w:eastAsia="Calibri" w:hAnsi="Times New Roman" w:cs="Times New Roman"/>
          <w:sz w:val="24"/>
          <w:szCs w:val="24"/>
        </w:rPr>
        <w:t xml:space="preserve"> broj 1</w:t>
      </w:r>
      <w:r w:rsidR="001D1246">
        <w:rPr>
          <w:rFonts w:ascii="Times New Roman" w:eastAsia="Calibri" w:hAnsi="Times New Roman" w:cs="Times New Roman"/>
          <w:sz w:val="24"/>
          <w:szCs w:val="24"/>
        </w:rPr>
        <w:t>11/18</w:t>
      </w:r>
      <w:r w:rsidRPr="00501F6A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873C68A" w14:textId="77777777" w:rsidR="00D82131" w:rsidRPr="00501F6A" w:rsidRDefault="00D82131" w:rsidP="00D82131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914">
        <w:rPr>
          <w:rFonts w:ascii="Times New Roman" w:eastAsia="Calibri" w:hAnsi="Times New Roman" w:cs="Times New Roman"/>
          <w:sz w:val="24"/>
          <w:szCs w:val="24"/>
        </w:rPr>
        <w:t xml:space="preserve">Uredba o </w:t>
      </w:r>
      <w:r w:rsidR="0024697B" w:rsidRPr="00F85914">
        <w:rPr>
          <w:rFonts w:ascii="Times New Roman" w:eastAsia="Calibri" w:hAnsi="Times New Roman" w:cs="Times New Roman"/>
          <w:sz w:val="24"/>
          <w:szCs w:val="24"/>
        </w:rPr>
        <w:t xml:space="preserve">središnjem </w:t>
      </w:r>
      <w:r w:rsidRPr="00F85914">
        <w:rPr>
          <w:rFonts w:ascii="Times New Roman" w:eastAsia="Calibri" w:hAnsi="Times New Roman" w:cs="Times New Roman"/>
          <w:sz w:val="24"/>
          <w:szCs w:val="24"/>
        </w:rPr>
        <w:t xml:space="preserve">registru državne imovine </w:t>
      </w:r>
      <w:r w:rsidRPr="00501F6A">
        <w:rPr>
          <w:rFonts w:ascii="Times New Roman" w:eastAsia="Calibri" w:hAnsi="Times New Roman" w:cs="Times New Roman"/>
          <w:sz w:val="24"/>
          <w:szCs w:val="24"/>
        </w:rPr>
        <w:t>(„Narodne novine“</w:t>
      </w:r>
      <w:r w:rsidR="0024697B">
        <w:rPr>
          <w:rFonts w:ascii="Times New Roman" w:eastAsia="Calibri" w:hAnsi="Times New Roman" w:cs="Times New Roman"/>
          <w:sz w:val="24"/>
          <w:szCs w:val="24"/>
        </w:rPr>
        <w:t>,</w:t>
      </w:r>
      <w:r w:rsidRPr="00501F6A">
        <w:rPr>
          <w:rFonts w:ascii="Times New Roman" w:eastAsia="Calibri" w:hAnsi="Times New Roman" w:cs="Times New Roman"/>
          <w:sz w:val="24"/>
          <w:szCs w:val="24"/>
        </w:rPr>
        <w:t xml:space="preserve"> broj </w:t>
      </w:r>
      <w:r w:rsidR="0024697B">
        <w:rPr>
          <w:rFonts w:ascii="Times New Roman" w:eastAsia="Calibri" w:hAnsi="Times New Roman" w:cs="Times New Roman"/>
          <w:sz w:val="24"/>
          <w:szCs w:val="24"/>
        </w:rPr>
        <w:t>3</w:t>
      </w:r>
      <w:r w:rsidRPr="00501F6A">
        <w:rPr>
          <w:rFonts w:ascii="Times New Roman" w:eastAsia="Calibri" w:hAnsi="Times New Roman" w:cs="Times New Roman"/>
          <w:sz w:val="24"/>
          <w:szCs w:val="24"/>
        </w:rPr>
        <w:t>/</w:t>
      </w:r>
      <w:r w:rsidR="0024697B">
        <w:rPr>
          <w:rFonts w:ascii="Times New Roman" w:eastAsia="Calibri" w:hAnsi="Times New Roman" w:cs="Times New Roman"/>
          <w:sz w:val="24"/>
          <w:szCs w:val="24"/>
        </w:rPr>
        <w:t>20</w:t>
      </w:r>
      <w:r w:rsidRPr="00501F6A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C946E67" w14:textId="77777777" w:rsidR="00D82131" w:rsidRPr="00501F6A" w:rsidRDefault="00D82131" w:rsidP="00D82131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F6A">
        <w:rPr>
          <w:rFonts w:ascii="Times New Roman" w:eastAsia="Calibri" w:hAnsi="Times New Roman" w:cs="Times New Roman"/>
          <w:sz w:val="24"/>
          <w:szCs w:val="24"/>
        </w:rPr>
        <w:t>Pravilnik o održavanju građevina („Narodne novine“</w:t>
      </w:r>
      <w:r w:rsidR="00F85914">
        <w:rPr>
          <w:rFonts w:ascii="Times New Roman" w:eastAsia="Calibri" w:hAnsi="Times New Roman" w:cs="Times New Roman"/>
          <w:sz w:val="24"/>
          <w:szCs w:val="24"/>
        </w:rPr>
        <w:t>,</w:t>
      </w:r>
      <w:r w:rsidRPr="00501F6A">
        <w:rPr>
          <w:rFonts w:ascii="Times New Roman" w:eastAsia="Calibri" w:hAnsi="Times New Roman" w:cs="Times New Roman"/>
          <w:sz w:val="24"/>
          <w:szCs w:val="24"/>
        </w:rPr>
        <w:t xml:space="preserve"> broj 122/14</w:t>
      </w:r>
      <w:r w:rsidR="00F85914">
        <w:rPr>
          <w:rFonts w:ascii="Times New Roman" w:eastAsia="Calibri" w:hAnsi="Times New Roman" w:cs="Times New Roman"/>
          <w:sz w:val="24"/>
          <w:szCs w:val="24"/>
        </w:rPr>
        <w:t>, 98/19</w:t>
      </w:r>
      <w:r w:rsidRPr="00501F6A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55C5032" w14:textId="77777777" w:rsidR="00D82131" w:rsidRPr="00501F6A" w:rsidRDefault="00D82131" w:rsidP="00D82131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F6A">
        <w:rPr>
          <w:rFonts w:ascii="Times New Roman" w:eastAsia="Calibri" w:hAnsi="Times New Roman" w:cs="Times New Roman"/>
          <w:sz w:val="24"/>
          <w:szCs w:val="24"/>
        </w:rPr>
        <w:t>Pravilnik o financijskom izvještavanju u proračunskom računovodstvu („Narodne novine”</w:t>
      </w:r>
      <w:r w:rsidR="00193D82">
        <w:rPr>
          <w:rFonts w:ascii="Times New Roman" w:eastAsia="Calibri" w:hAnsi="Times New Roman" w:cs="Times New Roman"/>
          <w:sz w:val="24"/>
          <w:szCs w:val="24"/>
        </w:rPr>
        <w:t>,</w:t>
      </w:r>
      <w:r w:rsidRPr="00501F6A">
        <w:rPr>
          <w:rFonts w:ascii="Times New Roman" w:eastAsia="Calibri" w:hAnsi="Times New Roman" w:cs="Times New Roman"/>
          <w:sz w:val="24"/>
          <w:szCs w:val="24"/>
        </w:rPr>
        <w:t xml:space="preserve"> broj 3/15</w:t>
      </w:r>
      <w:r w:rsidR="00193D82">
        <w:rPr>
          <w:rFonts w:ascii="Times New Roman" w:eastAsia="Calibri" w:hAnsi="Times New Roman" w:cs="Times New Roman"/>
          <w:sz w:val="24"/>
          <w:szCs w:val="24"/>
        </w:rPr>
        <w:t>, 93/15, 135/15, 2/17, 28/17, 112/18, 126/19, 145/20, 32/21</w:t>
      </w:r>
      <w:r w:rsidRPr="00501F6A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17D3B80" w14:textId="77777777" w:rsidR="00D82131" w:rsidRPr="00501F6A" w:rsidRDefault="00D82131" w:rsidP="00D82131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F6A">
        <w:rPr>
          <w:rFonts w:ascii="Times New Roman" w:eastAsia="Calibri" w:hAnsi="Times New Roman" w:cs="Times New Roman"/>
          <w:sz w:val="24"/>
          <w:szCs w:val="24"/>
        </w:rPr>
        <w:t>Pravilnik o proračunskom računovodstvu i Računskom planu („Narodne novine”</w:t>
      </w:r>
      <w:r w:rsidR="00D8705D">
        <w:rPr>
          <w:rFonts w:ascii="Times New Roman" w:eastAsia="Calibri" w:hAnsi="Times New Roman" w:cs="Times New Roman"/>
          <w:sz w:val="24"/>
          <w:szCs w:val="24"/>
        </w:rPr>
        <w:t>,</w:t>
      </w:r>
      <w:r w:rsidRPr="00501F6A">
        <w:rPr>
          <w:rFonts w:ascii="Times New Roman" w:eastAsia="Calibri" w:hAnsi="Times New Roman" w:cs="Times New Roman"/>
          <w:sz w:val="24"/>
          <w:szCs w:val="24"/>
        </w:rPr>
        <w:t xml:space="preserve"> broj 124/14</w:t>
      </w:r>
      <w:r w:rsidR="00D8705D">
        <w:rPr>
          <w:rFonts w:ascii="Times New Roman" w:eastAsia="Calibri" w:hAnsi="Times New Roman" w:cs="Times New Roman"/>
          <w:sz w:val="24"/>
          <w:szCs w:val="24"/>
        </w:rPr>
        <w:t>, 115/15, 87/16, 3/18, 126/19, 108/20</w:t>
      </w:r>
      <w:r w:rsidRPr="00501F6A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0C604CDC" w14:textId="77777777" w:rsidR="00D82131" w:rsidRPr="00D82131" w:rsidRDefault="00D82131" w:rsidP="00D8213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713F9A" w14:textId="77777777" w:rsidR="000A7726" w:rsidRDefault="000A7726" w:rsidP="00D8213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A1F32D" w14:textId="77777777" w:rsidR="00145A68" w:rsidRDefault="00145A68" w:rsidP="00D8213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FAE555" w14:textId="77777777" w:rsidR="00D82131" w:rsidRPr="000A7726" w:rsidRDefault="00D82131" w:rsidP="00D8213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2131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Pr="00501F6A">
        <w:rPr>
          <w:rFonts w:ascii="Times New Roman" w:eastAsia="Calibri" w:hAnsi="Times New Roman" w:cs="Times New Roman"/>
          <w:b/>
          <w:sz w:val="24"/>
          <w:szCs w:val="24"/>
        </w:rPr>
        <w:t xml:space="preserve">Opći akti </w:t>
      </w:r>
      <w:r w:rsidR="000A7726">
        <w:rPr>
          <w:rFonts w:ascii="Times New Roman" w:eastAsia="Calibri" w:hAnsi="Times New Roman" w:cs="Times New Roman"/>
          <w:b/>
          <w:sz w:val="24"/>
          <w:szCs w:val="24"/>
        </w:rPr>
        <w:t>Općine Unešić</w:t>
      </w:r>
    </w:p>
    <w:p w14:paraId="1B3CBB82" w14:textId="77777777" w:rsidR="00D82131" w:rsidRPr="00501F6A" w:rsidRDefault="00D82131" w:rsidP="00D82131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Statut Općine Unešić</w:t>
      </w:r>
      <w:r w:rsidRPr="00501F6A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r w:rsidR="00AF278C">
        <w:rPr>
          <w:rFonts w:ascii="Times New Roman" w:eastAsia="Calibri" w:hAnsi="Times New Roman" w:cs="Times New Roman"/>
          <w:sz w:val="24"/>
          <w:szCs w:val="24"/>
        </w:rPr>
        <w:t>Službeno glasilo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78C">
        <w:rPr>
          <w:rFonts w:ascii="Times New Roman" w:eastAsia="Calibri" w:hAnsi="Times New Roman" w:cs="Times New Roman"/>
          <w:sz w:val="24"/>
          <w:szCs w:val="24"/>
        </w:rPr>
        <w:t>Općine Unešić</w:t>
      </w:r>
      <w:r w:rsidRPr="00501F6A">
        <w:rPr>
          <w:rFonts w:ascii="Times New Roman" w:eastAsia="Calibri" w:hAnsi="Times New Roman" w:cs="Times New Roman"/>
          <w:sz w:val="24"/>
          <w:szCs w:val="24"/>
        </w:rPr>
        <w:t>“</w:t>
      </w:r>
      <w:r w:rsidR="001D2ED1">
        <w:rPr>
          <w:rFonts w:ascii="Times New Roman" w:eastAsia="Calibri" w:hAnsi="Times New Roman" w:cs="Times New Roman"/>
          <w:sz w:val="24"/>
          <w:szCs w:val="24"/>
        </w:rPr>
        <w:t>,</w:t>
      </w:r>
      <w:r w:rsidRPr="00501F6A">
        <w:rPr>
          <w:rFonts w:ascii="Times New Roman" w:eastAsia="Calibri" w:hAnsi="Times New Roman" w:cs="Times New Roman"/>
          <w:sz w:val="24"/>
          <w:szCs w:val="24"/>
        </w:rPr>
        <w:t xml:space="preserve"> broj</w:t>
      </w:r>
      <w:r w:rsidR="001D2ED1">
        <w:rPr>
          <w:rFonts w:ascii="Times New Roman" w:eastAsia="Calibri" w:hAnsi="Times New Roman" w:cs="Times New Roman"/>
          <w:sz w:val="24"/>
          <w:szCs w:val="24"/>
        </w:rPr>
        <w:t>:</w:t>
      </w:r>
      <w:r w:rsidRPr="00501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78C">
        <w:rPr>
          <w:rFonts w:ascii="Times New Roman" w:eastAsia="Calibri" w:hAnsi="Times New Roman" w:cs="Times New Roman"/>
          <w:sz w:val="24"/>
          <w:szCs w:val="24"/>
        </w:rPr>
        <w:t>03/21</w:t>
      </w:r>
      <w:r w:rsidRPr="00501F6A">
        <w:rPr>
          <w:rFonts w:ascii="Times New Roman" w:eastAsia="Calibri" w:hAnsi="Times New Roman" w:cs="Times New Roman"/>
          <w:sz w:val="24"/>
          <w:szCs w:val="24"/>
        </w:rPr>
        <w:t>)</w:t>
      </w:r>
      <w:r w:rsidR="001D2ED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3F2249A" w14:textId="77777777" w:rsidR="00D82131" w:rsidRPr="00501F6A" w:rsidRDefault="00D82131" w:rsidP="00D82131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F6A">
        <w:rPr>
          <w:rFonts w:ascii="Times New Roman" w:eastAsia="Calibri" w:hAnsi="Times New Roman" w:cs="Times New Roman"/>
          <w:sz w:val="24"/>
          <w:szCs w:val="24"/>
        </w:rPr>
        <w:t xml:space="preserve">Odluka o zakupu </w:t>
      </w:r>
      <w:r w:rsidR="00E41CD8">
        <w:rPr>
          <w:rFonts w:ascii="Times New Roman" w:eastAsia="Calibri" w:hAnsi="Times New Roman" w:cs="Times New Roman"/>
          <w:sz w:val="24"/>
          <w:szCs w:val="24"/>
        </w:rPr>
        <w:t>i kupoprodaji poslovnog</w:t>
      </w:r>
      <w:r w:rsidR="0074454C">
        <w:rPr>
          <w:rFonts w:ascii="Times New Roman" w:eastAsia="Calibri" w:hAnsi="Times New Roman" w:cs="Times New Roman"/>
          <w:sz w:val="24"/>
          <w:szCs w:val="24"/>
        </w:rPr>
        <w:t xml:space="preserve"> prostora</w:t>
      </w:r>
      <w:r w:rsidRPr="00501F6A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r w:rsidR="0074454C">
        <w:rPr>
          <w:rFonts w:ascii="Times New Roman" w:eastAsia="Calibri" w:hAnsi="Times New Roman" w:cs="Times New Roman"/>
          <w:sz w:val="24"/>
          <w:szCs w:val="24"/>
        </w:rPr>
        <w:t>Službeni vjesnik Šibensko-kninske županije</w:t>
      </w:r>
      <w:r w:rsidR="001D2ED1">
        <w:rPr>
          <w:rFonts w:ascii="Times New Roman" w:eastAsia="Calibri" w:hAnsi="Times New Roman" w:cs="Times New Roman"/>
          <w:sz w:val="24"/>
          <w:szCs w:val="24"/>
        </w:rPr>
        <w:t>,</w:t>
      </w:r>
      <w:r w:rsidRPr="00501F6A">
        <w:rPr>
          <w:rFonts w:ascii="Times New Roman" w:eastAsia="Calibri" w:hAnsi="Times New Roman" w:cs="Times New Roman"/>
          <w:sz w:val="24"/>
          <w:szCs w:val="24"/>
        </w:rPr>
        <w:t xml:space="preserve"> broj</w:t>
      </w:r>
      <w:r w:rsidR="001D2ED1">
        <w:rPr>
          <w:rFonts w:ascii="Times New Roman" w:eastAsia="Calibri" w:hAnsi="Times New Roman" w:cs="Times New Roman"/>
          <w:sz w:val="24"/>
          <w:szCs w:val="24"/>
        </w:rPr>
        <w:t>:</w:t>
      </w:r>
      <w:r w:rsidRPr="00501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1CD8">
        <w:rPr>
          <w:rFonts w:ascii="Times New Roman" w:eastAsia="Calibri" w:hAnsi="Times New Roman" w:cs="Times New Roman"/>
          <w:sz w:val="24"/>
          <w:szCs w:val="24"/>
        </w:rPr>
        <w:t>12</w:t>
      </w:r>
      <w:r w:rsidRPr="00501F6A">
        <w:rPr>
          <w:rFonts w:ascii="Times New Roman" w:eastAsia="Calibri" w:hAnsi="Times New Roman" w:cs="Times New Roman"/>
          <w:sz w:val="24"/>
          <w:szCs w:val="24"/>
        </w:rPr>
        <w:t>/</w:t>
      </w:r>
      <w:r w:rsidR="00E41CD8">
        <w:rPr>
          <w:rFonts w:ascii="Times New Roman" w:eastAsia="Calibri" w:hAnsi="Times New Roman" w:cs="Times New Roman"/>
          <w:sz w:val="24"/>
          <w:szCs w:val="24"/>
        </w:rPr>
        <w:t>17, 15/17, 10/18</w:t>
      </w:r>
      <w:r w:rsidRPr="00501F6A">
        <w:rPr>
          <w:rFonts w:ascii="Times New Roman" w:eastAsia="Calibri" w:hAnsi="Times New Roman" w:cs="Times New Roman"/>
          <w:sz w:val="24"/>
          <w:szCs w:val="24"/>
        </w:rPr>
        <w:t>)</w:t>
      </w:r>
      <w:r w:rsidR="001D2ED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B72C829" w14:textId="77777777" w:rsidR="00D82131" w:rsidRDefault="00D82131" w:rsidP="001D2ED1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ED1">
        <w:rPr>
          <w:rFonts w:ascii="Times New Roman" w:eastAsia="Calibri" w:hAnsi="Times New Roman" w:cs="Times New Roman"/>
          <w:sz w:val="24"/>
          <w:szCs w:val="24"/>
        </w:rPr>
        <w:t xml:space="preserve">Odluka o raspolaganju </w:t>
      </w:r>
      <w:r w:rsidR="001D2ED1">
        <w:rPr>
          <w:rFonts w:ascii="Times New Roman" w:eastAsia="Calibri" w:hAnsi="Times New Roman" w:cs="Times New Roman"/>
          <w:sz w:val="24"/>
          <w:szCs w:val="24"/>
        </w:rPr>
        <w:t xml:space="preserve">i upravljanju </w:t>
      </w:r>
      <w:r w:rsidRPr="001D2ED1">
        <w:rPr>
          <w:rFonts w:ascii="Times New Roman" w:eastAsia="Calibri" w:hAnsi="Times New Roman" w:cs="Times New Roman"/>
          <w:sz w:val="24"/>
          <w:szCs w:val="24"/>
        </w:rPr>
        <w:t xml:space="preserve">nekretninama </w:t>
      </w:r>
      <w:r w:rsidR="001D2ED1">
        <w:rPr>
          <w:rFonts w:ascii="Times New Roman" w:eastAsia="Calibri" w:hAnsi="Times New Roman" w:cs="Times New Roman"/>
          <w:sz w:val="24"/>
          <w:szCs w:val="24"/>
        </w:rPr>
        <w:t>u vlasništvu Općine Unešić</w:t>
      </w:r>
      <w:r w:rsidRPr="001D2E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D2ED1">
        <w:rPr>
          <w:rFonts w:ascii="Times New Roman" w:eastAsia="Calibri" w:hAnsi="Times New Roman" w:cs="Times New Roman"/>
          <w:sz w:val="24"/>
          <w:szCs w:val="24"/>
        </w:rPr>
        <w:t>(„</w:t>
      </w:r>
      <w:r w:rsidR="001D2ED1">
        <w:rPr>
          <w:rFonts w:ascii="Times New Roman" w:eastAsia="Calibri" w:hAnsi="Times New Roman" w:cs="Times New Roman"/>
          <w:sz w:val="24"/>
          <w:szCs w:val="24"/>
        </w:rPr>
        <w:t>Službeni vjesnik Šibensko-kninske županije</w:t>
      </w:r>
      <w:r w:rsidRPr="001D2ED1">
        <w:rPr>
          <w:rFonts w:ascii="Times New Roman" w:eastAsia="Calibri" w:hAnsi="Times New Roman" w:cs="Times New Roman"/>
          <w:sz w:val="24"/>
          <w:szCs w:val="24"/>
        </w:rPr>
        <w:t>“</w:t>
      </w:r>
      <w:r w:rsidR="001D2ED1">
        <w:rPr>
          <w:rFonts w:ascii="Times New Roman" w:eastAsia="Calibri" w:hAnsi="Times New Roman" w:cs="Times New Roman"/>
          <w:sz w:val="24"/>
          <w:szCs w:val="24"/>
        </w:rPr>
        <w:t>,</w:t>
      </w:r>
      <w:r w:rsidRPr="001D2ED1">
        <w:rPr>
          <w:rFonts w:ascii="Times New Roman" w:eastAsia="Calibri" w:hAnsi="Times New Roman" w:cs="Times New Roman"/>
          <w:sz w:val="24"/>
          <w:szCs w:val="24"/>
        </w:rPr>
        <w:t xml:space="preserve"> broj</w:t>
      </w:r>
      <w:r w:rsidR="001D2ED1">
        <w:rPr>
          <w:rFonts w:ascii="Times New Roman" w:eastAsia="Calibri" w:hAnsi="Times New Roman" w:cs="Times New Roman"/>
          <w:sz w:val="24"/>
          <w:szCs w:val="24"/>
        </w:rPr>
        <w:t>:</w:t>
      </w:r>
      <w:r w:rsidRPr="001D2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2ED1">
        <w:rPr>
          <w:rFonts w:ascii="Times New Roman" w:eastAsia="Calibri" w:hAnsi="Times New Roman" w:cs="Times New Roman"/>
          <w:sz w:val="24"/>
          <w:szCs w:val="24"/>
        </w:rPr>
        <w:t>12</w:t>
      </w:r>
      <w:r w:rsidRPr="001D2ED1">
        <w:rPr>
          <w:rFonts w:ascii="Times New Roman" w:eastAsia="Calibri" w:hAnsi="Times New Roman" w:cs="Times New Roman"/>
          <w:sz w:val="24"/>
          <w:szCs w:val="24"/>
        </w:rPr>
        <w:t>/1</w:t>
      </w:r>
      <w:r w:rsidR="001D2ED1">
        <w:rPr>
          <w:rFonts w:ascii="Times New Roman" w:eastAsia="Calibri" w:hAnsi="Times New Roman" w:cs="Times New Roman"/>
          <w:sz w:val="24"/>
          <w:szCs w:val="24"/>
        </w:rPr>
        <w:t>1</w:t>
      </w:r>
      <w:r w:rsidRPr="001D2ED1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7D75D124" w14:textId="77777777" w:rsidR="00E04950" w:rsidRDefault="00E04950" w:rsidP="00E04950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Odluka o izradi registra nerazvrstanih cesta na području Općine Unešić </w:t>
      </w:r>
      <w:r w:rsidR="00145A68">
        <w:rPr>
          <w:rFonts w:ascii="Times New Roman" w:eastAsia="Calibri" w:hAnsi="Times New Roman" w:cs="Times New Roman"/>
          <w:sz w:val="24"/>
          <w:szCs w:val="24"/>
        </w:rPr>
        <w:t xml:space="preserve">i rješavanja imovinsko-pravnih odnosa nad nerazvrstanim cestama </w:t>
      </w:r>
      <w:r w:rsidRPr="001D2ED1">
        <w:rPr>
          <w:rFonts w:ascii="Times New Roman" w:eastAsia="Calibri" w:hAnsi="Times New Roman" w:cs="Times New Roman"/>
          <w:sz w:val="24"/>
          <w:szCs w:val="24"/>
        </w:rPr>
        <w:t>(„</w:t>
      </w:r>
      <w:r>
        <w:rPr>
          <w:rFonts w:ascii="Times New Roman" w:eastAsia="Calibri" w:hAnsi="Times New Roman" w:cs="Times New Roman"/>
          <w:sz w:val="24"/>
          <w:szCs w:val="24"/>
        </w:rPr>
        <w:t>Službeni vjesnik Šibensko-kninske županije</w:t>
      </w:r>
      <w:r w:rsidRPr="001D2ED1"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1D2ED1">
        <w:rPr>
          <w:rFonts w:ascii="Times New Roman" w:eastAsia="Calibri" w:hAnsi="Times New Roman" w:cs="Times New Roman"/>
          <w:sz w:val="24"/>
          <w:szCs w:val="24"/>
        </w:rPr>
        <w:t xml:space="preserve"> broj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1D2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5A68">
        <w:rPr>
          <w:rFonts w:ascii="Times New Roman" w:eastAsia="Calibri" w:hAnsi="Times New Roman" w:cs="Times New Roman"/>
          <w:sz w:val="24"/>
          <w:szCs w:val="24"/>
        </w:rPr>
        <w:t>08</w:t>
      </w:r>
      <w:r w:rsidRPr="001D2ED1">
        <w:rPr>
          <w:rFonts w:ascii="Times New Roman" w:eastAsia="Calibri" w:hAnsi="Times New Roman" w:cs="Times New Roman"/>
          <w:sz w:val="24"/>
          <w:szCs w:val="24"/>
        </w:rPr>
        <w:t>/1</w:t>
      </w:r>
      <w:r w:rsidR="00145A68">
        <w:rPr>
          <w:rFonts w:ascii="Times New Roman" w:eastAsia="Calibri" w:hAnsi="Times New Roman" w:cs="Times New Roman"/>
          <w:sz w:val="24"/>
          <w:szCs w:val="24"/>
        </w:rPr>
        <w:t>5</w:t>
      </w:r>
      <w:r w:rsidRPr="001D2ED1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2BE542D9" w14:textId="77777777" w:rsidR="00E04950" w:rsidRPr="001D2ED1" w:rsidRDefault="00E04950" w:rsidP="00E04950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42408C" w14:textId="77777777" w:rsidR="00171CF7" w:rsidRDefault="00171CF7" w:rsidP="003456F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9B2F9CD" w14:textId="77777777" w:rsidR="0044348E" w:rsidRDefault="00E964FA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Također, j</w:t>
      </w:r>
      <w:r w:rsidR="00171CF7">
        <w:rPr>
          <w:rFonts w:ascii="Times New Roman" w:eastAsia="Calibri" w:hAnsi="Times New Roman" w:cs="Times New Roman"/>
          <w:sz w:val="24"/>
          <w:szCs w:val="24"/>
        </w:rPr>
        <w:t>edan od strateških dokumenata kojeg su jedinice lokalne samouprave u obvezi donijeti</w:t>
      </w:r>
      <w:r>
        <w:rPr>
          <w:rFonts w:ascii="Times New Roman" w:eastAsia="Calibri" w:hAnsi="Times New Roman" w:cs="Times New Roman"/>
          <w:sz w:val="24"/>
          <w:szCs w:val="24"/>
        </w:rPr>
        <w:t>, a koji se tiče dijelom i upravljanja nekretninama</w:t>
      </w:r>
      <w:r w:rsidR="00176E0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="00171CF7">
        <w:rPr>
          <w:rFonts w:ascii="Times New Roman" w:eastAsia="Calibri" w:hAnsi="Times New Roman" w:cs="Times New Roman"/>
          <w:sz w:val="24"/>
          <w:szCs w:val="24"/>
        </w:rPr>
        <w:t xml:space="preserve"> i provedbeni program. </w:t>
      </w:r>
      <w:r w:rsidR="002A34C7" w:rsidRPr="002A34C7">
        <w:rPr>
          <w:rFonts w:ascii="Times New Roman" w:eastAsia="Calibri" w:hAnsi="Times New Roman" w:cs="Times New Roman"/>
          <w:sz w:val="24"/>
          <w:szCs w:val="24"/>
        </w:rPr>
        <w:t xml:space="preserve">Zakonom o sustavu strateškog planiranja i upravljanja razvojem Republike Hrvatske (»Narodne novine« broj 123/17) uređen je sustav strateškog planiranja u Republici Hrvatskoj na svim razinama upravljanja (nacionalnoj, regionalnoj i lokalnoj razini) te način pripreme, izrade, provedbe, izvješćivanja, praćenja provedbe i učinaka te vrednovanja akata strateškog planiranja od nacionalnog značaja i od značaja za jedinice lokalne i područne (regionalne) samouprave. Obveza izrade provedbenih programa JLP(R)S temelji se na odredbama istoimenog zakona. Vlada Republike Hrvatske je 2018. godine donijela Uredbu o smjernicama za izradu akata </w:t>
      </w:r>
      <w:r w:rsidR="002A34C7" w:rsidRPr="002A34C7">
        <w:rPr>
          <w:rFonts w:ascii="Times New Roman" w:eastAsia="Calibri" w:hAnsi="Times New Roman" w:cs="Times New Roman"/>
          <w:sz w:val="24"/>
          <w:szCs w:val="24"/>
        </w:rPr>
        <w:lastRenderedPageBreak/>
        <w:t>strateškog planiranja od nacionalnog značaja i od značaja za jedinice lokalne i područne (regionalne) samouprave (»Narodne novine«, broj 89/2018). Obvezni sadržaj provedbenih programa jedinica lokalne i područne (regionalne) samouprave propisan je Uredbom o smjernicama za izradu akata strateškog planiranja od nacionalnog značaja i od značaja za jedinice lokalne i područne (regionalne) samouprave („Narodne novine“, br. 89/18).</w:t>
      </w:r>
    </w:p>
    <w:p w14:paraId="5225F720" w14:textId="77777777" w:rsidR="00BD0662" w:rsidRDefault="0044348E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Općina Unešić izradila je provedbeni program za razdoblje 2022-2025. </w:t>
      </w:r>
      <w:r w:rsidRPr="0044348E">
        <w:rPr>
          <w:rFonts w:ascii="Times New Roman" w:eastAsia="Calibri" w:hAnsi="Times New Roman" w:cs="Times New Roman"/>
          <w:sz w:val="24"/>
          <w:szCs w:val="24"/>
        </w:rPr>
        <w:t>Provedbeni program je kratkoročni akt strateškog planiranja, od značaja za jedinice lokalne i područne (regionalne) samouprave, koji izrađuje i donosi izvršno tijelo JLP(R)S. Kao provedbeni akt strateškog planiranja lokalne i regionalne razine, ima za cilj osigurati upravnim tijelima JLP(R)S, ali i ostalim dionicima samoupravne jedinice, učinkovit i djelotvoran alat za provedbu posebnih ciljeva i prioriteta djelovanja te ostvarenje postavljene vizije razvoja. U skladu s odredbama Zakona o sustavu strateškog planiranja i upravljanja razvojem Republike Hrvatske („Narodne novine“ br. 123/17) izrada provedbenih programa je obavezna za JLP(R)S.</w:t>
      </w:r>
    </w:p>
    <w:p w14:paraId="158675AC" w14:textId="77777777" w:rsidR="00E964FA" w:rsidRDefault="00E964FA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5D024D" w14:textId="77777777" w:rsidR="00E964FA" w:rsidRPr="003456F2" w:rsidRDefault="00E964FA" w:rsidP="00E964F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 Strategija upravljanja  imovinom Općine Unešić </w:t>
      </w:r>
    </w:p>
    <w:p w14:paraId="252E345E" w14:textId="77777777" w:rsidR="00E964FA" w:rsidRDefault="00E964FA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C03">
        <w:rPr>
          <w:rFonts w:ascii="Times New Roman" w:eastAsia="Calibri" w:hAnsi="Times New Roman" w:cs="Times New Roman"/>
          <w:sz w:val="24"/>
          <w:szCs w:val="24"/>
        </w:rPr>
        <w:t xml:space="preserve">Strategija upravljanja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imovinom </w:t>
      </w:r>
      <w:r w:rsidRPr="004F5C03">
        <w:rPr>
          <w:rFonts w:ascii="Times New Roman" w:eastAsia="Calibri" w:hAnsi="Times New Roman" w:cs="Times New Roman"/>
          <w:sz w:val="24"/>
          <w:szCs w:val="24"/>
        </w:rPr>
        <w:t xml:space="preserve">u vlasništvu </w:t>
      </w:r>
      <w:r>
        <w:rPr>
          <w:rFonts w:ascii="Times New Roman" w:eastAsia="Calibri" w:hAnsi="Times New Roman" w:cs="Times New Roman"/>
          <w:sz w:val="24"/>
          <w:szCs w:val="24"/>
        </w:rPr>
        <w:t>Općine Unešić</w:t>
      </w:r>
      <w:r w:rsidRPr="004F5C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 razdoblje 2022.</w:t>
      </w:r>
      <w:r w:rsidRPr="004F5C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2028. </w:t>
      </w:r>
      <w:r w:rsidRPr="004F5C03">
        <w:rPr>
          <w:rFonts w:ascii="Times New Roman" w:eastAsia="Calibri" w:hAnsi="Times New Roman" w:cs="Times New Roman"/>
          <w:sz w:val="24"/>
          <w:szCs w:val="24"/>
        </w:rPr>
        <w:t xml:space="preserve">(u daljnjem tekstu: Strategija) donosi se za potrebe </w:t>
      </w:r>
      <w:r>
        <w:rPr>
          <w:rFonts w:ascii="Times New Roman" w:eastAsia="Calibri" w:hAnsi="Times New Roman" w:cs="Times New Roman"/>
          <w:sz w:val="24"/>
          <w:szCs w:val="24"/>
        </w:rPr>
        <w:t>Općine Unešić</w:t>
      </w:r>
      <w:r w:rsidRPr="004F5C03">
        <w:rPr>
          <w:rFonts w:ascii="Times New Roman" w:eastAsia="Calibri" w:hAnsi="Times New Roman" w:cs="Times New Roman"/>
          <w:sz w:val="24"/>
          <w:szCs w:val="24"/>
        </w:rPr>
        <w:t xml:space="preserve">. Strategija određuje srednjoročne ciljeve i smjernice za upravljanje i raspolaganje nekretninama za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razdoblje </w:t>
      </w:r>
      <w:r w:rsidRPr="004F5C03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4F5C0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F5C0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28</w:t>
      </w:r>
      <w:r w:rsidRPr="004F5C03">
        <w:rPr>
          <w:rFonts w:ascii="Times New Roman" w:eastAsia="Calibri" w:hAnsi="Times New Roman" w:cs="Times New Roman"/>
          <w:sz w:val="24"/>
          <w:szCs w:val="24"/>
        </w:rPr>
        <w:t xml:space="preserve">. godine. </w:t>
      </w:r>
      <w:r>
        <w:rPr>
          <w:rFonts w:ascii="Times New Roman" w:eastAsia="Calibri" w:hAnsi="Times New Roman" w:cs="Times New Roman"/>
          <w:sz w:val="24"/>
          <w:szCs w:val="24"/>
        </w:rPr>
        <w:t>Strategijom se želi osigurati ekonomski svrhovito, učinkovito i transparentno upravljanje nekretninama Općine Unešić, uz očuvanje i pronalaženje optimalnih rješenja za Općinu Unešić pri upravljanju i raspolaganju nekretninama.</w:t>
      </w:r>
    </w:p>
    <w:p w14:paraId="789BBF4E" w14:textId="77777777" w:rsidR="004A557B" w:rsidRDefault="004A557B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upravljanju nekretninama Općina Unešić treba postupati kao dobar gospodar, što prije svega podrazumijeva izradu sveobuhvatnog popisa svih nekretnina u njenom vlasništvu, s utvrđenim stanjem u kojem se nekretnine nalaze i određenom tržišnom vrijednosti, kao i utvrđivanje važnosti određenih nekretnina za Općinu Unešić, sagledavanje troškova i prihoda od nekretnina, radi učinkovitog korištenja.</w:t>
      </w:r>
    </w:p>
    <w:p w14:paraId="0A070648" w14:textId="77777777" w:rsidR="004A557B" w:rsidRDefault="004A557B" w:rsidP="000A2B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Procijenjenu tržišnu vrijednost nekretnina u vlasništvu Općine potrebno je izraditi zajedno sa sveobuhvatnom analizom tržišne vrijednosti svih nekretnina.</w:t>
      </w:r>
      <w:r w:rsidR="000A2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2B47" w:rsidRPr="000A2B47">
        <w:rPr>
          <w:rFonts w:ascii="Times New Roman" w:eastAsia="Calibri" w:hAnsi="Times New Roman" w:cs="Times New Roman"/>
          <w:sz w:val="24"/>
          <w:szCs w:val="24"/>
        </w:rPr>
        <w:t xml:space="preserve">Procjeni </w:t>
      </w:r>
      <w:r w:rsidR="000A2B47">
        <w:rPr>
          <w:rFonts w:ascii="Times New Roman" w:eastAsia="Calibri" w:hAnsi="Times New Roman" w:cs="Times New Roman"/>
          <w:sz w:val="24"/>
          <w:szCs w:val="24"/>
        </w:rPr>
        <w:t>vrijednosti nekretnine pristupa se</w:t>
      </w:r>
      <w:r w:rsidR="000A2B47" w:rsidRPr="000A2B47">
        <w:rPr>
          <w:rFonts w:ascii="Times New Roman" w:eastAsia="Calibri" w:hAnsi="Times New Roman" w:cs="Times New Roman"/>
          <w:sz w:val="24"/>
          <w:szCs w:val="24"/>
        </w:rPr>
        <w:t xml:space="preserve"> iz potrebe od</w:t>
      </w:r>
      <w:r w:rsidR="000A2B47">
        <w:rPr>
          <w:rFonts w:ascii="Times New Roman" w:eastAsia="Calibri" w:hAnsi="Times New Roman" w:cs="Times New Roman"/>
          <w:sz w:val="24"/>
          <w:szCs w:val="24"/>
        </w:rPr>
        <w:t xml:space="preserve">ređivanja njezine vrijednosti u </w:t>
      </w:r>
      <w:r w:rsidR="000A2B47" w:rsidRPr="000A2B47">
        <w:rPr>
          <w:rFonts w:ascii="Times New Roman" w:eastAsia="Calibri" w:hAnsi="Times New Roman" w:cs="Times New Roman"/>
          <w:sz w:val="24"/>
          <w:szCs w:val="24"/>
        </w:rPr>
        <w:t>sadašnjem trenutku uzimajući u razmatranje mog</w:t>
      </w:r>
      <w:r w:rsidR="000A2B47">
        <w:rPr>
          <w:rFonts w:ascii="Times New Roman" w:eastAsia="Calibri" w:hAnsi="Times New Roman" w:cs="Times New Roman"/>
          <w:sz w:val="24"/>
          <w:szCs w:val="24"/>
        </w:rPr>
        <w:t xml:space="preserve">uće utjecaje u budućem vremenu. </w:t>
      </w:r>
      <w:r w:rsidR="000A2B47" w:rsidRPr="000A2B47">
        <w:rPr>
          <w:rFonts w:ascii="Times New Roman" w:eastAsia="Calibri" w:hAnsi="Times New Roman" w:cs="Times New Roman"/>
          <w:sz w:val="24"/>
          <w:szCs w:val="24"/>
        </w:rPr>
        <w:t xml:space="preserve">Vrijednost nekretnine predstavlja iznos svih </w:t>
      </w:r>
      <w:r w:rsidR="000A2B47">
        <w:rPr>
          <w:rFonts w:ascii="Times New Roman" w:eastAsia="Calibri" w:hAnsi="Times New Roman" w:cs="Times New Roman"/>
          <w:sz w:val="24"/>
          <w:szCs w:val="24"/>
        </w:rPr>
        <w:t xml:space="preserve">prihoda koju ta </w:t>
      </w:r>
      <w:r w:rsidR="000A2B47" w:rsidRPr="000A2B47">
        <w:rPr>
          <w:rFonts w:ascii="Times New Roman" w:eastAsia="Calibri" w:hAnsi="Times New Roman" w:cs="Times New Roman"/>
          <w:sz w:val="24"/>
          <w:szCs w:val="24"/>
        </w:rPr>
        <w:t>nekretnina može donijeti, izraženih u novcu.</w:t>
      </w:r>
    </w:p>
    <w:p w14:paraId="4A889DD8" w14:textId="77777777" w:rsidR="00021058" w:rsidRDefault="00021058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1C4F51" w14:textId="77777777" w:rsidR="00635A79" w:rsidRPr="00B37F1D" w:rsidRDefault="007C2225" w:rsidP="004F5C0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7F1D">
        <w:rPr>
          <w:rFonts w:ascii="Times New Roman" w:eastAsia="Calibri" w:hAnsi="Times New Roman" w:cs="Times New Roman"/>
          <w:b/>
          <w:sz w:val="24"/>
          <w:szCs w:val="24"/>
        </w:rPr>
        <w:t xml:space="preserve">3.1. </w:t>
      </w:r>
      <w:r w:rsidR="00635A79" w:rsidRPr="00B37F1D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B37F1D">
        <w:rPr>
          <w:rFonts w:ascii="Times New Roman" w:eastAsia="Calibri" w:hAnsi="Times New Roman" w:cs="Times New Roman"/>
          <w:b/>
          <w:sz w:val="24"/>
          <w:szCs w:val="24"/>
        </w:rPr>
        <w:t xml:space="preserve">pravljanje </w:t>
      </w:r>
      <w:r w:rsidR="00772D0B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B37F1D">
        <w:rPr>
          <w:rFonts w:ascii="Times New Roman" w:eastAsia="Calibri" w:hAnsi="Times New Roman" w:cs="Times New Roman"/>
          <w:b/>
          <w:sz w:val="24"/>
          <w:szCs w:val="24"/>
        </w:rPr>
        <w:t>ekretninama</w:t>
      </w:r>
    </w:p>
    <w:p w14:paraId="371BCD30" w14:textId="77777777" w:rsidR="004F5C03" w:rsidRPr="004F5C03" w:rsidRDefault="00635A79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4F5C03" w:rsidRPr="004F5C03">
        <w:rPr>
          <w:rFonts w:ascii="Times New Roman" w:eastAsia="Calibri" w:hAnsi="Times New Roman" w:cs="Times New Roman"/>
          <w:sz w:val="24"/>
          <w:szCs w:val="24"/>
        </w:rPr>
        <w:t xml:space="preserve">pravljanje nekretninama podrazumijeva sve sustavne i koordinirane aktivnosti i dobre prakse kojima </w:t>
      </w:r>
      <w:r>
        <w:rPr>
          <w:rFonts w:ascii="Times New Roman" w:eastAsia="Calibri" w:hAnsi="Times New Roman" w:cs="Times New Roman"/>
          <w:sz w:val="24"/>
          <w:szCs w:val="24"/>
        </w:rPr>
        <w:t xml:space="preserve">Općina </w:t>
      </w:r>
      <w:r w:rsidR="004F5C03" w:rsidRPr="004F5C03">
        <w:rPr>
          <w:rFonts w:ascii="Times New Roman" w:eastAsia="Calibri" w:hAnsi="Times New Roman" w:cs="Times New Roman"/>
          <w:sz w:val="24"/>
          <w:szCs w:val="24"/>
        </w:rPr>
        <w:t>optimalno i održivo upravlja svojom imovinom u svrhu ostvarivanja svojeg organizacijskog strateškog plana.</w:t>
      </w:r>
    </w:p>
    <w:p w14:paraId="409B8088" w14:textId="77777777" w:rsidR="00140FB7" w:rsidRDefault="004F5C03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C0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Upravljanje nekretninama podrazumijeva stjecanje nekretnina, raspolaganje nekretninama i ostvarivanje svih drugih vlasničkih prava sukladno propisima koji uređuju vlasništvo i druga stvarna prava. </w:t>
      </w:r>
    </w:p>
    <w:p w14:paraId="289EAFEF" w14:textId="77777777" w:rsidR="004F5C03" w:rsidRPr="004F5C03" w:rsidRDefault="004F5C03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C03">
        <w:rPr>
          <w:rFonts w:ascii="Times New Roman" w:eastAsia="Calibri" w:hAnsi="Times New Roman" w:cs="Times New Roman"/>
          <w:sz w:val="24"/>
          <w:szCs w:val="24"/>
        </w:rPr>
        <w:t xml:space="preserve">Kod upravljanja radi se o sveobuhvatnoj </w:t>
      </w:r>
      <w:r w:rsidR="00B37F1D">
        <w:rPr>
          <w:rFonts w:ascii="Times New Roman" w:eastAsia="Calibri" w:hAnsi="Times New Roman" w:cs="Times New Roman"/>
          <w:sz w:val="24"/>
          <w:szCs w:val="24"/>
        </w:rPr>
        <w:t>brizi</w:t>
      </w:r>
      <w:r w:rsidRPr="004F5C03">
        <w:rPr>
          <w:rFonts w:ascii="Times New Roman" w:eastAsia="Calibri" w:hAnsi="Times New Roman" w:cs="Times New Roman"/>
          <w:sz w:val="24"/>
          <w:szCs w:val="24"/>
        </w:rPr>
        <w:t xml:space="preserve"> o nekom dobru koja podrazumijeva da onaj koji </w:t>
      </w:r>
      <w:r w:rsidR="00B37F1D">
        <w:rPr>
          <w:rFonts w:ascii="Times New Roman" w:eastAsia="Calibri" w:hAnsi="Times New Roman" w:cs="Times New Roman"/>
          <w:sz w:val="24"/>
          <w:szCs w:val="24"/>
        </w:rPr>
        <w:t>brine</w:t>
      </w:r>
      <w:r w:rsidRPr="004F5C03">
        <w:rPr>
          <w:rFonts w:ascii="Times New Roman" w:eastAsia="Calibri" w:hAnsi="Times New Roman" w:cs="Times New Roman"/>
          <w:sz w:val="24"/>
          <w:szCs w:val="24"/>
        </w:rPr>
        <w:t xml:space="preserve"> mora</w:t>
      </w:r>
      <w:r w:rsidR="00B37F1D">
        <w:rPr>
          <w:rFonts w:ascii="Times New Roman" w:eastAsia="Calibri" w:hAnsi="Times New Roman" w:cs="Times New Roman"/>
          <w:sz w:val="24"/>
          <w:szCs w:val="24"/>
        </w:rPr>
        <w:t xml:space="preserve"> voditi računa</w:t>
      </w:r>
      <w:r w:rsidRPr="004F5C03">
        <w:rPr>
          <w:rFonts w:ascii="Times New Roman" w:eastAsia="Calibri" w:hAnsi="Times New Roman" w:cs="Times New Roman"/>
          <w:sz w:val="24"/>
          <w:szCs w:val="24"/>
        </w:rPr>
        <w:t xml:space="preserve"> o svim segmentima (način upotrebe, korištenja, održavanje i zaštita dobra).</w:t>
      </w:r>
    </w:p>
    <w:p w14:paraId="6AD02516" w14:textId="77777777" w:rsidR="004F5C03" w:rsidRPr="004F5C03" w:rsidRDefault="004F5C03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C03">
        <w:rPr>
          <w:rFonts w:ascii="Times New Roman" w:eastAsia="Calibri" w:hAnsi="Times New Roman" w:cs="Times New Roman"/>
          <w:sz w:val="24"/>
          <w:szCs w:val="24"/>
        </w:rPr>
        <w:t xml:space="preserve">Upravljanje imovinom definira se kao proces odlučivanja i provedbe odluka u vezi sa stjecanjem, korištenjem ili raspolaganjem nekretninama i podrazumijeva proces kojim se osigurava da imovina proizvodi optimalne kratkoročne i dugoročne rezultate, uključujući tijek novca i povećanje vrijednosti. </w:t>
      </w:r>
    </w:p>
    <w:p w14:paraId="4E2B9ED9" w14:textId="77777777" w:rsidR="00140FB7" w:rsidRDefault="004F5C03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C03">
        <w:rPr>
          <w:rFonts w:ascii="Times New Roman" w:eastAsia="Calibri" w:hAnsi="Times New Roman" w:cs="Times New Roman"/>
          <w:sz w:val="24"/>
          <w:szCs w:val="24"/>
        </w:rPr>
        <w:t xml:space="preserve">Kao segmente upravljanja nekretninama mogu se izdvojiti evidencija nekretnina, održavanje nekretnina, unaprjeđenje nekretnina, briga o upotrebi i ekonomskoj dobiti za Proračun </w:t>
      </w:r>
      <w:r w:rsidR="00953D20">
        <w:rPr>
          <w:rFonts w:ascii="Times New Roman" w:eastAsia="Calibri" w:hAnsi="Times New Roman" w:cs="Times New Roman"/>
          <w:sz w:val="24"/>
          <w:szCs w:val="24"/>
        </w:rPr>
        <w:t>Općine Unešić</w:t>
      </w:r>
      <w:r w:rsidRPr="004F5C0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A79CD5C" w14:textId="77777777" w:rsidR="004F5C03" w:rsidRPr="004F5C03" w:rsidRDefault="004F5C03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C03">
        <w:rPr>
          <w:rFonts w:ascii="Times New Roman" w:eastAsia="Calibri" w:hAnsi="Times New Roman" w:cs="Times New Roman"/>
          <w:sz w:val="24"/>
          <w:szCs w:val="24"/>
        </w:rPr>
        <w:t xml:space="preserve">Kad je riječ o evidenciji, ista je </w:t>
      </w:r>
      <w:r w:rsidR="00953D20">
        <w:rPr>
          <w:rFonts w:ascii="Times New Roman" w:eastAsia="Calibri" w:hAnsi="Times New Roman" w:cs="Times New Roman"/>
          <w:sz w:val="24"/>
          <w:szCs w:val="24"/>
        </w:rPr>
        <w:t>nužna</w:t>
      </w:r>
      <w:r w:rsidRPr="004F5C03">
        <w:rPr>
          <w:rFonts w:ascii="Times New Roman" w:eastAsia="Calibri" w:hAnsi="Times New Roman" w:cs="Times New Roman"/>
          <w:sz w:val="24"/>
          <w:szCs w:val="24"/>
        </w:rPr>
        <w:t xml:space="preserve"> da bi se uopće moglo upravljati. Održavanje znači upravljanje koje je usmjereno k tome da se održava optimalno svojstvo pojedine nekretnine u cilju da zadovoljava one potrebe građana koje joj je namijenila odluka upravitelja. Zaštita se odnosi na redovno održavanje kao i osiguranje od nepredviđenih događaja.</w:t>
      </w:r>
    </w:p>
    <w:p w14:paraId="2DC83D28" w14:textId="77777777" w:rsidR="004F5C03" w:rsidRPr="004F5C03" w:rsidRDefault="004F5C03" w:rsidP="004F5C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C03">
        <w:rPr>
          <w:rFonts w:ascii="Times New Roman" w:eastAsia="Calibri" w:hAnsi="Times New Roman" w:cs="Times New Roman"/>
          <w:sz w:val="24"/>
          <w:szCs w:val="24"/>
        </w:rPr>
        <w:t xml:space="preserve">Cilj upravljanja nekretninama je održivi razvoj, a to je razvoj koji zadovoljava potrebe današnjice, a pritom ne ugrožava potrebe budućih generacija. U okviru upravljanja nekretninama postiže se dobrobit za cijelu zajednicu, </w:t>
      </w:r>
      <w:r w:rsidR="00F46977">
        <w:rPr>
          <w:rFonts w:ascii="Times New Roman" w:eastAsia="Calibri" w:hAnsi="Times New Roman" w:cs="Times New Roman"/>
          <w:sz w:val="24"/>
          <w:szCs w:val="24"/>
        </w:rPr>
        <w:t>uz uvažavanje</w:t>
      </w:r>
      <w:r w:rsidRPr="004F5C03">
        <w:rPr>
          <w:rFonts w:ascii="Times New Roman" w:eastAsia="Calibri" w:hAnsi="Times New Roman" w:cs="Times New Roman"/>
          <w:sz w:val="24"/>
          <w:szCs w:val="24"/>
        </w:rPr>
        <w:t xml:space="preserve"> zahtjev</w:t>
      </w:r>
      <w:r w:rsidR="00F46977">
        <w:rPr>
          <w:rFonts w:ascii="Times New Roman" w:eastAsia="Calibri" w:hAnsi="Times New Roman" w:cs="Times New Roman"/>
          <w:sz w:val="24"/>
          <w:szCs w:val="24"/>
        </w:rPr>
        <w:t>a</w:t>
      </w:r>
      <w:r w:rsidRPr="004F5C03">
        <w:rPr>
          <w:rFonts w:ascii="Times New Roman" w:eastAsia="Calibri" w:hAnsi="Times New Roman" w:cs="Times New Roman"/>
          <w:sz w:val="24"/>
          <w:szCs w:val="24"/>
        </w:rPr>
        <w:t xml:space="preserve"> gospodarstva i javnog interesa.</w:t>
      </w:r>
    </w:p>
    <w:p w14:paraId="75DEEF62" w14:textId="77777777" w:rsidR="004F5C03" w:rsidRPr="004F5C03" w:rsidRDefault="004F5C03" w:rsidP="004F5C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C03">
        <w:rPr>
          <w:rFonts w:ascii="Times New Roman" w:eastAsia="Calibri" w:hAnsi="Times New Roman" w:cs="Times New Roman"/>
          <w:sz w:val="24"/>
          <w:szCs w:val="24"/>
        </w:rPr>
        <w:t xml:space="preserve">Raspolaganje nekretninama podrazumijeva pravo na otuđenje, opterećenje, ograničenje i odricanje od prava. Oblicima raspolaganja nekretnina u vlasništvu </w:t>
      </w:r>
      <w:r w:rsidR="00140FB7">
        <w:rPr>
          <w:rFonts w:ascii="Times New Roman" w:eastAsia="Calibri" w:hAnsi="Times New Roman" w:cs="Times New Roman"/>
          <w:sz w:val="24"/>
          <w:szCs w:val="24"/>
        </w:rPr>
        <w:t>Općine</w:t>
      </w:r>
      <w:r w:rsidRPr="004F5C03">
        <w:rPr>
          <w:rFonts w:ascii="Times New Roman" w:eastAsia="Calibri" w:hAnsi="Times New Roman" w:cs="Times New Roman"/>
          <w:sz w:val="24"/>
          <w:szCs w:val="24"/>
        </w:rPr>
        <w:t xml:space="preserve"> smatraju se: prodaja nekretnina, razvrgnuće suvlasničke zajednice, zamjena nekretnina, zakup zemljišta, osnivanje prava građenja, osnivanje prava služnosti, osnivanje založnih prava, darovanje nekretnina, dodjela nekretnina na korištenje, davanje u zakup poslovnih prostora, otuđenje zemljišta u poslovnim zonama, davanje na privremeno korištenje javnih površ</w:t>
      </w:r>
      <w:r w:rsidR="00B66092">
        <w:rPr>
          <w:rFonts w:ascii="Times New Roman" w:eastAsia="Calibri" w:hAnsi="Times New Roman" w:cs="Times New Roman"/>
          <w:sz w:val="24"/>
          <w:szCs w:val="24"/>
        </w:rPr>
        <w:t xml:space="preserve">ina, </w:t>
      </w:r>
      <w:r w:rsidRPr="004F5C03">
        <w:rPr>
          <w:rFonts w:ascii="Times New Roman" w:eastAsia="Calibri" w:hAnsi="Times New Roman" w:cs="Times New Roman"/>
          <w:sz w:val="24"/>
          <w:szCs w:val="24"/>
        </w:rPr>
        <w:t>dodjela koncesija.</w:t>
      </w:r>
    </w:p>
    <w:p w14:paraId="04928A3A" w14:textId="77777777" w:rsidR="00703492" w:rsidRDefault="00703492" w:rsidP="0070349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CD7DDC" w14:textId="77777777" w:rsidR="00501F6A" w:rsidRPr="00501F6A" w:rsidRDefault="00501F6A" w:rsidP="00AD4F8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F6A">
        <w:rPr>
          <w:rFonts w:ascii="Times New Roman" w:eastAsia="Calibri" w:hAnsi="Times New Roman" w:cs="Times New Roman"/>
          <w:sz w:val="24"/>
          <w:szCs w:val="24"/>
        </w:rPr>
        <w:t>Strategijom se određuju srednjoročni ciljevi i smjernice upravljanja i raspolaganja nekretninama</w:t>
      </w:r>
      <w:r w:rsidR="0050707B">
        <w:rPr>
          <w:rFonts w:ascii="Times New Roman" w:eastAsia="Calibri" w:hAnsi="Times New Roman" w:cs="Times New Roman"/>
          <w:sz w:val="24"/>
          <w:szCs w:val="24"/>
        </w:rPr>
        <w:t xml:space="preserve"> u vlasništvu Općine Unešić</w:t>
      </w:r>
      <w:r w:rsidRPr="00501F6A">
        <w:rPr>
          <w:rFonts w:ascii="Times New Roman" w:eastAsia="Calibri" w:hAnsi="Times New Roman" w:cs="Times New Roman"/>
          <w:sz w:val="24"/>
          <w:szCs w:val="24"/>
        </w:rPr>
        <w:t xml:space="preserve"> uvažavajući gospodarske i razvojne interese, a sve sa svrhom učinkovitog i transparentnog upravljanja te stvaranja preduvjeta za očuvanje postojeće imovine i generiranje gospodarskog rasta. </w:t>
      </w:r>
      <w:r w:rsidR="002F3AA6">
        <w:rPr>
          <w:rFonts w:ascii="Times New Roman" w:eastAsia="Calibri" w:hAnsi="Times New Roman" w:cs="Times New Roman"/>
          <w:sz w:val="24"/>
          <w:szCs w:val="24"/>
        </w:rPr>
        <w:t>Strategija upravljanja imovinom Općine Unešić o</w:t>
      </w:r>
      <w:r w:rsidRPr="00501F6A">
        <w:rPr>
          <w:rFonts w:ascii="Times New Roman" w:eastAsia="Calibri" w:hAnsi="Times New Roman" w:cs="Times New Roman"/>
          <w:sz w:val="24"/>
          <w:szCs w:val="24"/>
        </w:rPr>
        <w:t xml:space="preserve">slanja se na </w:t>
      </w:r>
      <w:r w:rsidR="00AD4F8F" w:rsidRPr="00AD4F8F">
        <w:rPr>
          <w:rFonts w:ascii="Times New Roman" w:eastAsia="Calibri" w:hAnsi="Times New Roman" w:cs="Times New Roman"/>
          <w:sz w:val="24"/>
          <w:szCs w:val="24"/>
        </w:rPr>
        <w:t>Strategiju upravljanja dr</w:t>
      </w:r>
      <w:r w:rsidR="00AD4F8F">
        <w:rPr>
          <w:rFonts w:ascii="Times New Roman" w:eastAsia="Calibri" w:hAnsi="Times New Roman" w:cs="Times New Roman"/>
          <w:sz w:val="24"/>
          <w:szCs w:val="24"/>
        </w:rPr>
        <w:t xml:space="preserve">žavnom imovinom za razdoblje od </w:t>
      </w:r>
      <w:r w:rsidR="00AD4F8F" w:rsidRPr="00AD4F8F">
        <w:rPr>
          <w:rFonts w:ascii="Times New Roman" w:eastAsia="Calibri" w:hAnsi="Times New Roman" w:cs="Times New Roman"/>
          <w:sz w:val="24"/>
          <w:szCs w:val="24"/>
        </w:rPr>
        <w:t xml:space="preserve">2019.-2025. godine </w:t>
      </w:r>
      <w:r w:rsidRPr="00501F6A">
        <w:rPr>
          <w:rFonts w:ascii="Times New Roman" w:eastAsia="Calibri" w:hAnsi="Times New Roman" w:cs="Times New Roman"/>
          <w:sz w:val="24"/>
          <w:szCs w:val="24"/>
        </w:rPr>
        <w:t xml:space="preserve">(„Narodne novine“ broj </w:t>
      </w:r>
      <w:r w:rsidR="00AD4F8F">
        <w:rPr>
          <w:rFonts w:ascii="Times New Roman" w:eastAsia="Calibri" w:hAnsi="Times New Roman" w:cs="Times New Roman"/>
          <w:sz w:val="24"/>
          <w:szCs w:val="24"/>
        </w:rPr>
        <w:t>9</w:t>
      </w:r>
      <w:r w:rsidRPr="00501F6A">
        <w:rPr>
          <w:rFonts w:ascii="Times New Roman" w:eastAsia="Calibri" w:hAnsi="Times New Roman" w:cs="Times New Roman"/>
          <w:sz w:val="24"/>
          <w:szCs w:val="24"/>
        </w:rPr>
        <w:t>6/1</w:t>
      </w:r>
      <w:r w:rsidR="00AD4F8F">
        <w:rPr>
          <w:rFonts w:ascii="Times New Roman" w:eastAsia="Calibri" w:hAnsi="Times New Roman" w:cs="Times New Roman"/>
          <w:sz w:val="24"/>
          <w:szCs w:val="24"/>
        </w:rPr>
        <w:t>9</w:t>
      </w:r>
      <w:r w:rsidRPr="00501F6A">
        <w:rPr>
          <w:rFonts w:ascii="Times New Roman" w:eastAsia="Calibri" w:hAnsi="Times New Roman" w:cs="Times New Roman"/>
          <w:sz w:val="24"/>
          <w:szCs w:val="24"/>
        </w:rPr>
        <w:t>) prema kojoj je za upravljanje i raspolaganje nekretninama lokalnih jedinica potrebno uspostaviti jednaka pravila postupanja koja vrijede i za državne nekretnine.</w:t>
      </w:r>
      <w:r w:rsidR="007034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588D">
        <w:rPr>
          <w:rFonts w:ascii="Times New Roman" w:eastAsia="Calibri" w:hAnsi="Times New Roman" w:cs="Times New Roman"/>
          <w:sz w:val="24"/>
          <w:szCs w:val="24"/>
        </w:rPr>
        <w:t>Ova Strategija se donosi za razdoblje od sedam godina.</w:t>
      </w:r>
    </w:p>
    <w:p w14:paraId="5A620988" w14:textId="77777777" w:rsidR="00501F6A" w:rsidRPr="00501F6A" w:rsidRDefault="00501F6A" w:rsidP="00501F6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F6A">
        <w:rPr>
          <w:rFonts w:ascii="Times New Roman" w:eastAsia="Calibri" w:hAnsi="Times New Roman" w:cs="Times New Roman"/>
          <w:sz w:val="24"/>
          <w:szCs w:val="24"/>
        </w:rPr>
        <w:t xml:space="preserve">Upravljanje nekretninama podrazumijeva pronalaženje optimalnih rješenja koja će dugoročno očuvati iste i </w:t>
      </w:r>
      <w:r w:rsidR="00021058">
        <w:rPr>
          <w:rFonts w:ascii="Times New Roman" w:eastAsia="Calibri" w:hAnsi="Times New Roman" w:cs="Times New Roman"/>
          <w:sz w:val="24"/>
          <w:szCs w:val="24"/>
        </w:rPr>
        <w:t>doprinijeti gospodarskom</w:t>
      </w:r>
      <w:r w:rsidRPr="00501F6A">
        <w:rPr>
          <w:rFonts w:ascii="Times New Roman" w:eastAsia="Calibri" w:hAnsi="Times New Roman" w:cs="Times New Roman"/>
          <w:sz w:val="24"/>
          <w:szCs w:val="24"/>
        </w:rPr>
        <w:t xml:space="preserve"> rast</w:t>
      </w:r>
      <w:r w:rsidR="00021058">
        <w:rPr>
          <w:rFonts w:ascii="Times New Roman" w:eastAsia="Calibri" w:hAnsi="Times New Roman" w:cs="Times New Roman"/>
          <w:sz w:val="24"/>
          <w:szCs w:val="24"/>
        </w:rPr>
        <w:t>u</w:t>
      </w:r>
      <w:r w:rsidRPr="00501F6A">
        <w:rPr>
          <w:rFonts w:ascii="Times New Roman" w:eastAsia="Calibri" w:hAnsi="Times New Roman" w:cs="Times New Roman"/>
          <w:sz w:val="24"/>
          <w:szCs w:val="24"/>
        </w:rPr>
        <w:t xml:space="preserve">. Procjena potencijala nekretnina temelji se na ocjeni stvarnog stanja. Bitna pretpostavka i nužan preduvjet realizacije Strategije je uspostava registra nekretnina u vlasništvu </w:t>
      </w:r>
      <w:r w:rsidR="0050707B">
        <w:rPr>
          <w:rFonts w:ascii="Times New Roman" w:eastAsia="Calibri" w:hAnsi="Times New Roman" w:cs="Times New Roman"/>
          <w:sz w:val="24"/>
          <w:szCs w:val="24"/>
        </w:rPr>
        <w:t>Općine</w:t>
      </w:r>
      <w:r w:rsidRPr="00501F6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E14917A" w14:textId="77777777" w:rsidR="00501F6A" w:rsidRPr="00501F6A" w:rsidRDefault="00501F6A" w:rsidP="00501F6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F6A">
        <w:rPr>
          <w:rFonts w:ascii="Times New Roman" w:eastAsia="Calibri" w:hAnsi="Times New Roman" w:cs="Times New Roman"/>
          <w:sz w:val="24"/>
          <w:szCs w:val="24"/>
        </w:rPr>
        <w:lastRenderedPageBreak/>
        <w:t>Vlasništvo je stvarno pravo na određenoj stvari koje ovlašćuje svog nositelja da s tom stvari i koristima od nje čini što ga je volja te da svakog drugog od tog isključi, ako to nije protivno tuđim pravima i zakonskim ograničenjima. Vlasništvo podrazumijeva posjedovanje (vršenje faktične vlasti na stvari), uporabu i održavanje, korištenje te raspolaganje (pravo da se stvar  otuđi ili optereti). Unutar tih granica propisanih Zakonom o vlasništvu i drugim stvarnim pravima vlasnik ima, između ostalog, pravo posjedovanja, uporabe, korištenja i raspolaganja svojom stvari.</w:t>
      </w:r>
    </w:p>
    <w:p w14:paraId="761DE4D0" w14:textId="77777777" w:rsidR="00501F6A" w:rsidRPr="00501F6A" w:rsidRDefault="002647AC" w:rsidP="00501F6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Općina Unešić</w:t>
      </w:r>
      <w:r w:rsidR="00501F6A" w:rsidRPr="00501F6A">
        <w:rPr>
          <w:rFonts w:ascii="Times New Roman" w:eastAsia="Calibri" w:hAnsi="Times New Roman" w:cs="Times New Roman"/>
          <w:sz w:val="24"/>
          <w:szCs w:val="24"/>
        </w:rPr>
        <w:t xml:space="preserve"> raspolaže i upravlja nekretninama u svom vlasništvu na temelju načela javnosti, predvidljivosti, učinkovitosti i odgovornosti.</w:t>
      </w:r>
    </w:p>
    <w:p w14:paraId="73DFE430" w14:textId="77777777" w:rsidR="00501F6A" w:rsidRPr="00501F6A" w:rsidRDefault="00501F6A" w:rsidP="0050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1F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Načelo javnosti upravljanja nekretninama osigurava se propisivanjem preglednih pravila i kriterija upravljanja i raspolaganja u aktima koji se donose u vezi s njihovim upravljanjem i raspolaganjem te njihovom javnom objavom, određivanjem ciljeva upravljanja i raspolaganja nekretninama, redovitim upoznavanjem javnosti s aktivnostima tijela koja upravljaju i raspolažu </w:t>
      </w:r>
      <w:r w:rsidR="003D1FF0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općinskim</w:t>
      </w:r>
      <w:r w:rsidRPr="00501F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nekretninama, javnom objavom najvažnijih odluka o upravljanju i raspolaganju nekretninama i vođenjem registra </w:t>
      </w:r>
      <w:r w:rsidR="003D1FF0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</w:t>
      </w:r>
      <w:r w:rsidR="00021058">
        <w:rPr>
          <w:rFonts w:ascii="Times New Roman" w:eastAsia="Times New Roman" w:hAnsi="Times New Roman" w:cs="Times New Roman"/>
          <w:sz w:val="24"/>
          <w:szCs w:val="24"/>
          <w:lang w:eastAsia="hr-HR"/>
        </w:rPr>
        <w:t>h</w:t>
      </w:r>
      <w:r w:rsidRPr="00501F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nekretnina.</w:t>
      </w:r>
    </w:p>
    <w:p w14:paraId="6F42038A" w14:textId="77777777" w:rsidR="00501F6A" w:rsidRPr="00501F6A" w:rsidRDefault="00501F6A" w:rsidP="0050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1F6A">
        <w:rPr>
          <w:rFonts w:ascii="Times New Roman" w:eastAsia="Times New Roman" w:hAnsi="Times New Roman" w:cs="Times New Roman"/>
          <w:sz w:val="24"/>
          <w:szCs w:val="24"/>
          <w:lang w:eastAsia="hr-HR"/>
        </w:rPr>
        <w:t>Načelo predvidljivosti osigurava da upravljanje i raspolaganje nekretninama u istim ili sličnim slučajevima bude obuhvaćeno predvidljivim i jednakim postupanjem.</w:t>
      </w:r>
    </w:p>
    <w:p w14:paraId="528EB9F2" w14:textId="77777777" w:rsidR="00501F6A" w:rsidRPr="00501F6A" w:rsidRDefault="00501F6A" w:rsidP="0050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1F6A">
        <w:rPr>
          <w:rFonts w:ascii="Times New Roman" w:eastAsia="Times New Roman" w:hAnsi="Times New Roman" w:cs="Times New Roman"/>
          <w:sz w:val="24"/>
          <w:szCs w:val="24"/>
          <w:lang w:eastAsia="hr-HR"/>
        </w:rPr>
        <w:t>Načelo učinkovitosti osigurava učinkovito upravljanje i raspolaganje radi ostvarivanja gospodarskih, infrastrukturnih i drugih ciljeva određenih Strategijom kao javni interes.</w:t>
      </w:r>
    </w:p>
    <w:p w14:paraId="488059A5" w14:textId="77777777" w:rsidR="00501F6A" w:rsidRPr="00501F6A" w:rsidRDefault="00501F6A" w:rsidP="00501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1F6A">
        <w:rPr>
          <w:rFonts w:ascii="Times New Roman" w:eastAsia="Times New Roman" w:hAnsi="Times New Roman" w:cs="Times New Roman"/>
          <w:sz w:val="24"/>
          <w:szCs w:val="24"/>
          <w:lang w:eastAsia="hr-HR"/>
        </w:rPr>
        <w:t>Načelo odgovornosti se osigurava propisivanjem ovlasti i dužnosti pojedinih nositelja funkcija upravljanja i raspolaganja nekretninama, nadzorom nad upravljanjem i raspolaganjem nekretninama te izvješćivanjem o postignutim ciljevima.</w:t>
      </w:r>
    </w:p>
    <w:p w14:paraId="7EFBFBE2" w14:textId="77777777" w:rsidR="00021058" w:rsidRPr="00021058" w:rsidRDefault="00501F6A" w:rsidP="00021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1F6A">
        <w:rPr>
          <w:rFonts w:ascii="Times New Roman" w:eastAsia="Times New Roman" w:hAnsi="Times New Roman" w:cs="Times New Roman"/>
          <w:sz w:val="24"/>
          <w:szCs w:val="24"/>
          <w:lang w:eastAsia="hr-HR"/>
        </w:rPr>
        <w:t>Dokumenti upravljanja i raspolaganja nekretninama su Strategija upravljanja nekretninama, Plan upravljanja nekretninama koji proizlazi iz ove Strategije te Izvješće o provedbi Plana upravljanja. Dokumenti upravljanja nekretninama objavljuju se u „</w:t>
      </w:r>
      <w:r w:rsidR="00470C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Službenom </w:t>
      </w:r>
      <w:r w:rsidR="00AD4F8F">
        <w:rPr>
          <w:rFonts w:ascii="Times New Roman" w:eastAsia="Times New Roman" w:hAnsi="Times New Roman" w:cs="Times New Roman"/>
          <w:sz w:val="24"/>
          <w:szCs w:val="24"/>
          <w:lang w:eastAsia="hr-HR"/>
        </w:rPr>
        <w:t>glasilu</w:t>
      </w:r>
      <w:r w:rsidR="00470C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D4F8F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Unešić</w:t>
      </w:r>
      <w:r w:rsidRPr="00501F6A">
        <w:rPr>
          <w:rFonts w:ascii="Times New Roman" w:eastAsia="Times New Roman" w:hAnsi="Times New Roman" w:cs="Times New Roman"/>
          <w:sz w:val="24"/>
          <w:szCs w:val="24"/>
          <w:lang w:eastAsia="hr-HR"/>
        </w:rPr>
        <w:t>“.</w:t>
      </w:r>
    </w:p>
    <w:p w14:paraId="23FB115A" w14:textId="77777777" w:rsidR="00FC2ACF" w:rsidRPr="003B506B" w:rsidRDefault="00A646E5" w:rsidP="00501F6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Izvršno i predstavničko tijelo Općine Unešić upravlja imovinom s ciljem povećanja prihoda te je uvidjelo važnost potrebe poboljšanja upravljanja imovinom. </w:t>
      </w:r>
    </w:p>
    <w:p w14:paraId="71D57419" w14:textId="77777777" w:rsidR="00021058" w:rsidRDefault="00021058" w:rsidP="00501F6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D3CB16" w14:textId="77777777" w:rsidR="00A646E5" w:rsidRPr="00FC2ACF" w:rsidRDefault="00A646E5" w:rsidP="00501F6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 Nekretnine u vlasništvu Općine Unešić</w:t>
      </w:r>
    </w:p>
    <w:p w14:paraId="6C22C2F6" w14:textId="77777777" w:rsidR="00501F6A" w:rsidRPr="00501F6A" w:rsidRDefault="003D1FF0" w:rsidP="00501F6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Općina Unešić </w:t>
      </w:r>
      <w:r w:rsidR="00501F6A" w:rsidRPr="00501F6A">
        <w:rPr>
          <w:rFonts w:ascii="Times New Roman" w:eastAsia="Calibri" w:hAnsi="Times New Roman" w:cs="Times New Roman"/>
          <w:sz w:val="24"/>
          <w:szCs w:val="24"/>
        </w:rPr>
        <w:t>u svom vlasništvu ima sljedeće pojavne oblike nekretnina:</w:t>
      </w:r>
    </w:p>
    <w:p w14:paraId="0C9E4B82" w14:textId="77777777" w:rsidR="00501F6A" w:rsidRPr="00501F6A" w:rsidRDefault="00A646E5" w:rsidP="00501F6A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zemljište,</w:t>
      </w:r>
    </w:p>
    <w:p w14:paraId="2FC382AF" w14:textId="77777777" w:rsidR="00501F6A" w:rsidRPr="00501F6A" w:rsidRDefault="003D1FF0" w:rsidP="00501F6A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poslovne pr</w:t>
      </w:r>
      <w:r w:rsidR="00A646E5">
        <w:rPr>
          <w:rFonts w:ascii="Times New Roman" w:eastAsia="Calibri" w:hAnsi="Times New Roman" w:cs="Times New Roman"/>
          <w:sz w:val="24"/>
          <w:szCs w:val="24"/>
        </w:rPr>
        <w:t>ostore,</w:t>
      </w:r>
    </w:p>
    <w:p w14:paraId="7A793FD9" w14:textId="77777777" w:rsidR="00501F6A" w:rsidRDefault="00943FCD" w:rsidP="00501F6A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zgrade</w:t>
      </w:r>
      <w:r w:rsidR="00A646E5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8936497" w14:textId="77777777" w:rsidR="003D1FF0" w:rsidRDefault="003D1FF0" w:rsidP="00501F6A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nerazvrstane ceste</w:t>
      </w:r>
      <w:r w:rsidR="00A646E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86B8F7" w14:textId="6A170F6A" w:rsidR="00FC2ACF" w:rsidRDefault="00FC2ACF" w:rsidP="00FC2AC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B756EA" w14:textId="77777777" w:rsidR="00541AF8" w:rsidRDefault="00541AF8" w:rsidP="00FC2AC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504C56" w14:textId="6D40CD76" w:rsidR="003D1FF0" w:rsidRPr="00541AF8" w:rsidRDefault="00FC2ACF" w:rsidP="00541AF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2AC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4.1. Imovina i vlasnički udjeli</w:t>
      </w:r>
    </w:p>
    <w:p w14:paraId="2F8D7A5A" w14:textId="77777777" w:rsidR="00944BE1" w:rsidRPr="00944BE1" w:rsidRDefault="00944BE1" w:rsidP="00944BE1">
      <w:pPr>
        <w:spacing w:after="0" w:line="240" w:lineRule="auto"/>
        <w:rPr>
          <w:rFonts w:ascii="Calibri" w:eastAsia="Calibri" w:hAnsi="Calibri" w:cs="Times New Roman"/>
          <w:bCs/>
          <w:sz w:val="20"/>
          <w:szCs w:val="18"/>
        </w:rPr>
      </w:pPr>
      <w:bookmarkStart w:id="0" w:name="_Toc450654526"/>
      <w:r w:rsidRPr="00944BE1">
        <w:rPr>
          <w:rFonts w:ascii="Calibri" w:eastAsia="Calibri" w:hAnsi="Calibri" w:cs="Times New Roman"/>
          <w:bCs/>
          <w:sz w:val="20"/>
          <w:szCs w:val="18"/>
        </w:rPr>
        <w:t xml:space="preserve">Tablica br. </w:t>
      </w:r>
      <w:r w:rsidRPr="00944BE1">
        <w:rPr>
          <w:rFonts w:ascii="Calibri" w:eastAsia="Calibri" w:hAnsi="Calibri" w:cs="Times New Roman"/>
          <w:bCs/>
          <w:sz w:val="20"/>
          <w:szCs w:val="18"/>
        </w:rPr>
        <w:fldChar w:fldCharType="begin"/>
      </w:r>
      <w:r w:rsidRPr="00944BE1">
        <w:rPr>
          <w:rFonts w:ascii="Calibri" w:eastAsia="Calibri" w:hAnsi="Calibri" w:cs="Times New Roman"/>
          <w:bCs/>
          <w:sz w:val="20"/>
          <w:szCs w:val="18"/>
        </w:rPr>
        <w:instrText xml:space="preserve"> SEQ Tablica_br. \* ARABIC </w:instrText>
      </w:r>
      <w:r w:rsidRPr="00944BE1">
        <w:rPr>
          <w:rFonts w:ascii="Calibri" w:eastAsia="Calibri" w:hAnsi="Calibri" w:cs="Times New Roman"/>
          <w:bCs/>
          <w:sz w:val="20"/>
          <w:szCs w:val="18"/>
        </w:rPr>
        <w:fldChar w:fldCharType="separate"/>
      </w:r>
      <w:r w:rsidR="00811862">
        <w:rPr>
          <w:rFonts w:ascii="Calibri" w:eastAsia="Calibri" w:hAnsi="Calibri" w:cs="Times New Roman"/>
          <w:bCs/>
          <w:noProof/>
          <w:sz w:val="20"/>
          <w:szCs w:val="18"/>
        </w:rPr>
        <w:t>1</w:t>
      </w:r>
      <w:r w:rsidRPr="00944BE1">
        <w:rPr>
          <w:rFonts w:ascii="Calibri" w:eastAsia="Calibri" w:hAnsi="Calibri" w:cs="Times New Roman"/>
          <w:bCs/>
          <w:sz w:val="20"/>
          <w:szCs w:val="18"/>
        </w:rPr>
        <w:fldChar w:fldCharType="end"/>
      </w:r>
      <w:r w:rsidRPr="00944BE1">
        <w:rPr>
          <w:rFonts w:ascii="Calibri" w:eastAsia="Calibri" w:hAnsi="Calibri" w:cs="Times New Roman"/>
          <w:bCs/>
          <w:sz w:val="20"/>
          <w:szCs w:val="18"/>
        </w:rPr>
        <w:t>:</w:t>
      </w:r>
      <w:r w:rsidRPr="00944BE1">
        <w:rPr>
          <w:rFonts w:ascii="Calibri" w:eastAsia="Calibri" w:hAnsi="Calibri" w:cs="Calibri"/>
          <w:bCs/>
          <w:i/>
          <w:sz w:val="20"/>
          <w:szCs w:val="20"/>
        </w:rPr>
        <w:t xml:space="preserve"> Prikaz dugotrajne imovine u vlasništvu Općine</w:t>
      </w:r>
      <w:bookmarkEnd w:id="0"/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2795"/>
        <w:gridCol w:w="2904"/>
        <w:gridCol w:w="2904"/>
      </w:tblGrid>
      <w:tr w:rsidR="00944BE1" w:rsidRPr="00944BE1" w14:paraId="78F353E0" w14:textId="77777777" w:rsidTr="00944BE1">
        <w:tc>
          <w:tcPr>
            <w:tcW w:w="2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14:paraId="619B92F4" w14:textId="77777777" w:rsidR="00944BE1" w:rsidRPr="00944BE1" w:rsidRDefault="00944BE1" w:rsidP="00944BE1">
            <w:pPr>
              <w:jc w:val="center"/>
            </w:pPr>
            <w:bookmarkStart w:id="1" w:name="_Toc433098122"/>
            <w:r w:rsidRPr="00944BE1">
              <w:t>Broj katastar. čestice</w:t>
            </w:r>
            <w:bookmarkEnd w:id="1"/>
          </w:p>
        </w:tc>
        <w:tc>
          <w:tcPr>
            <w:tcW w:w="29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14:paraId="286186B0" w14:textId="77777777" w:rsidR="00944BE1" w:rsidRPr="00944BE1" w:rsidRDefault="00944BE1" w:rsidP="00944BE1">
            <w:pPr>
              <w:jc w:val="center"/>
            </w:pPr>
            <w:bookmarkStart w:id="2" w:name="_Toc433098123"/>
            <w:r w:rsidRPr="00944BE1">
              <w:t>Način uporabe</w:t>
            </w:r>
            <w:bookmarkEnd w:id="2"/>
          </w:p>
        </w:tc>
        <w:tc>
          <w:tcPr>
            <w:tcW w:w="29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14:paraId="4078E4EE" w14:textId="77777777" w:rsidR="00944BE1" w:rsidRPr="00944BE1" w:rsidRDefault="00944BE1" w:rsidP="00944BE1">
            <w:pPr>
              <w:jc w:val="center"/>
              <w:rPr>
                <w:highlight w:val="darkBlue"/>
              </w:rPr>
            </w:pPr>
            <w:bookmarkStart w:id="3" w:name="_Toc433098124"/>
            <w:r w:rsidRPr="00944BE1">
              <w:t>Površina /m</w:t>
            </w:r>
            <w:r w:rsidRPr="00944BE1">
              <w:rPr>
                <w:vertAlign w:val="superscript"/>
              </w:rPr>
              <w:t>2</w:t>
            </w:r>
            <w:bookmarkEnd w:id="3"/>
          </w:p>
        </w:tc>
      </w:tr>
      <w:tr w:rsidR="00944BE1" w:rsidRPr="00944BE1" w14:paraId="16DB27D5" w14:textId="77777777" w:rsidTr="00944BE1">
        <w:tc>
          <w:tcPr>
            <w:tcW w:w="279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BB47" w14:textId="77777777" w:rsidR="00944BE1" w:rsidRPr="00944BE1" w:rsidRDefault="00944BE1" w:rsidP="00944BE1">
            <w:pPr>
              <w:jc w:val="center"/>
            </w:pPr>
            <w:bookmarkStart w:id="4" w:name="_Toc433098125"/>
            <w:bookmarkStart w:id="5" w:name="_Toc436142746"/>
            <w:r w:rsidRPr="00944BE1">
              <w:t>1427/2</w:t>
            </w:r>
            <w:bookmarkEnd w:id="4"/>
            <w:bookmarkEnd w:id="5"/>
          </w:p>
        </w:tc>
        <w:tc>
          <w:tcPr>
            <w:tcW w:w="290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52DB" w14:textId="77777777" w:rsidR="00944BE1" w:rsidRPr="00944BE1" w:rsidRDefault="00944BE1" w:rsidP="00944BE1">
            <w:pPr>
              <w:jc w:val="center"/>
            </w:pPr>
            <w:bookmarkStart w:id="6" w:name="_Toc433098126"/>
            <w:bookmarkStart w:id="7" w:name="_Toc436142747"/>
            <w:r w:rsidRPr="00944BE1">
              <w:t>Kuća i dvorište</w:t>
            </w:r>
            <w:bookmarkEnd w:id="6"/>
            <w:bookmarkEnd w:id="7"/>
          </w:p>
        </w:tc>
        <w:tc>
          <w:tcPr>
            <w:tcW w:w="290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8102" w14:textId="77777777" w:rsidR="00944BE1" w:rsidRPr="00944BE1" w:rsidRDefault="00944BE1" w:rsidP="00944BE1">
            <w:pPr>
              <w:jc w:val="center"/>
            </w:pPr>
            <w:bookmarkStart w:id="8" w:name="_Toc433098127"/>
            <w:bookmarkStart w:id="9" w:name="_Toc436142748"/>
            <w:r w:rsidRPr="00944BE1">
              <w:t>1.950</w:t>
            </w:r>
            <w:bookmarkEnd w:id="8"/>
            <w:bookmarkEnd w:id="9"/>
          </w:p>
        </w:tc>
      </w:tr>
      <w:tr w:rsidR="00944BE1" w:rsidRPr="00944BE1" w14:paraId="459ACDB1" w14:textId="77777777" w:rsidTr="00944BE1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E4D4" w14:textId="77777777" w:rsidR="00944BE1" w:rsidRPr="00944BE1" w:rsidRDefault="00944BE1" w:rsidP="00944BE1">
            <w:pPr>
              <w:jc w:val="center"/>
            </w:pPr>
            <w:bookmarkStart w:id="10" w:name="_Toc433098128"/>
            <w:bookmarkStart w:id="11" w:name="_Toc436142749"/>
            <w:r w:rsidRPr="00944BE1">
              <w:t>1427/13</w:t>
            </w:r>
            <w:bookmarkEnd w:id="10"/>
            <w:bookmarkEnd w:id="11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79AC" w14:textId="77777777" w:rsidR="00944BE1" w:rsidRPr="00944BE1" w:rsidRDefault="00944BE1" w:rsidP="00944BE1">
            <w:pPr>
              <w:jc w:val="center"/>
            </w:pPr>
            <w:bookmarkStart w:id="12" w:name="_Toc433098129"/>
            <w:bookmarkStart w:id="13" w:name="_Toc436142750"/>
            <w:r w:rsidRPr="00944BE1">
              <w:t>Zgrada</w:t>
            </w:r>
            <w:bookmarkEnd w:id="12"/>
            <w:bookmarkEnd w:id="13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A19D" w14:textId="77777777" w:rsidR="00944BE1" w:rsidRPr="00944BE1" w:rsidRDefault="00944BE1" w:rsidP="00944BE1">
            <w:pPr>
              <w:jc w:val="center"/>
            </w:pPr>
            <w:bookmarkStart w:id="14" w:name="_Toc433098130"/>
            <w:bookmarkStart w:id="15" w:name="_Toc436142751"/>
            <w:r w:rsidRPr="00944BE1">
              <w:t>625</w:t>
            </w:r>
            <w:bookmarkEnd w:id="14"/>
            <w:bookmarkEnd w:id="15"/>
          </w:p>
        </w:tc>
      </w:tr>
      <w:tr w:rsidR="00944BE1" w:rsidRPr="00944BE1" w14:paraId="5752DADE" w14:textId="77777777" w:rsidTr="00944BE1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C7FB" w14:textId="77777777" w:rsidR="00944BE1" w:rsidRPr="00944BE1" w:rsidRDefault="00944BE1" w:rsidP="00944BE1">
            <w:pPr>
              <w:jc w:val="center"/>
            </w:pPr>
            <w:bookmarkStart w:id="16" w:name="_Toc433098131"/>
            <w:bookmarkStart w:id="17" w:name="_Toc436142752"/>
            <w:r w:rsidRPr="00944BE1">
              <w:t>1427/67</w:t>
            </w:r>
            <w:bookmarkEnd w:id="16"/>
            <w:bookmarkEnd w:id="17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C95E" w14:textId="77777777" w:rsidR="00944BE1" w:rsidRPr="00944BE1" w:rsidRDefault="00944BE1" w:rsidP="00944BE1">
            <w:pPr>
              <w:jc w:val="center"/>
            </w:pPr>
            <w:bookmarkStart w:id="18" w:name="_Toc433098132"/>
            <w:bookmarkStart w:id="19" w:name="_Toc436142753"/>
            <w:r w:rsidRPr="00944BE1">
              <w:t>Zgrada</w:t>
            </w:r>
            <w:bookmarkEnd w:id="18"/>
            <w:bookmarkEnd w:id="19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E52D" w14:textId="77777777" w:rsidR="00944BE1" w:rsidRPr="00944BE1" w:rsidRDefault="00944BE1" w:rsidP="00944BE1">
            <w:pPr>
              <w:jc w:val="center"/>
            </w:pPr>
            <w:bookmarkStart w:id="20" w:name="_Toc433098133"/>
            <w:bookmarkStart w:id="21" w:name="_Toc436142754"/>
            <w:r w:rsidRPr="00944BE1">
              <w:t>114</w:t>
            </w:r>
            <w:bookmarkEnd w:id="20"/>
            <w:bookmarkEnd w:id="21"/>
          </w:p>
        </w:tc>
      </w:tr>
      <w:tr w:rsidR="00944BE1" w:rsidRPr="00944BE1" w14:paraId="142369F9" w14:textId="77777777" w:rsidTr="00944BE1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6997" w14:textId="77777777" w:rsidR="00944BE1" w:rsidRPr="00944BE1" w:rsidRDefault="00944BE1" w:rsidP="00944BE1">
            <w:pPr>
              <w:jc w:val="center"/>
            </w:pPr>
            <w:bookmarkStart w:id="22" w:name="_Toc433098134"/>
            <w:bookmarkStart w:id="23" w:name="_Toc436142755"/>
            <w:r w:rsidRPr="00944BE1">
              <w:t>1427/67</w:t>
            </w:r>
            <w:bookmarkEnd w:id="22"/>
            <w:bookmarkEnd w:id="23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91C2" w14:textId="77777777" w:rsidR="00944BE1" w:rsidRPr="00944BE1" w:rsidRDefault="00944BE1" w:rsidP="00944BE1">
            <w:pPr>
              <w:jc w:val="center"/>
            </w:pPr>
            <w:bookmarkStart w:id="24" w:name="_Toc433098135"/>
            <w:bookmarkStart w:id="25" w:name="_Toc436142756"/>
            <w:r w:rsidRPr="00944BE1">
              <w:t>Dvorište</w:t>
            </w:r>
            <w:bookmarkEnd w:id="24"/>
            <w:bookmarkEnd w:id="25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9964" w14:textId="77777777" w:rsidR="00944BE1" w:rsidRPr="00944BE1" w:rsidRDefault="00944BE1" w:rsidP="00944BE1">
            <w:pPr>
              <w:jc w:val="center"/>
            </w:pPr>
            <w:bookmarkStart w:id="26" w:name="_Toc433098136"/>
            <w:bookmarkStart w:id="27" w:name="_Toc436142757"/>
            <w:r w:rsidRPr="00944BE1">
              <w:t>336</w:t>
            </w:r>
            <w:bookmarkEnd w:id="26"/>
            <w:bookmarkEnd w:id="27"/>
          </w:p>
        </w:tc>
      </w:tr>
      <w:tr w:rsidR="00944BE1" w:rsidRPr="00944BE1" w14:paraId="6A2FA3E6" w14:textId="77777777" w:rsidTr="00944BE1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245D" w14:textId="77777777" w:rsidR="00944BE1" w:rsidRPr="00944BE1" w:rsidRDefault="00944BE1" w:rsidP="00944BE1">
            <w:pPr>
              <w:jc w:val="center"/>
            </w:pPr>
            <w:bookmarkStart w:id="28" w:name="_Toc433098137"/>
            <w:bookmarkStart w:id="29" w:name="_Toc436142758"/>
            <w:r w:rsidRPr="00944BE1">
              <w:t>1540/43</w:t>
            </w:r>
            <w:bookmarkEnd w:id="28"/>
            <w:bookmarkEnd w:id="29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D263" w14:textId="77777777" w:rsidR="00944BE1" w:rsidRPr="00944BE1" w:rsidRDefault="00944BE1" w:rsidP="00944BE1">
            <w:pPr>
              <w:jc w:val="center"/>
            </w:pPr>
            <w:bookmarkStart w:id="30" w:name="_Toc433098138"/>
            <w:bookmarkStart w:id="31" w:name="_Toc436142759"/>
            <w:r w:rsidRPr="00944BE1">
              <w:t>Pašnjak</w:t>
            </w:r>
            <w:bookmarkEnd w:id="30"/>
            <w:bookmarkEnd w:id="31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E833" w14:textId="77777777" w:rsidR="00944BE1" w:rsidRPr="00944BE1" w:rsidRDefault="00944BE1" w:rsidP="00944BE1">
            <w:pPr>
              <w:jc w:val="center"/>
            </w:pPr>
            <w:bookmarkStart w:id="32" w:name="_Toc433098139"/>
            <w:bookmarkStart w:id="33" w:name="_Toc436142760"/>
            <w:r w:rsidRPr="00944BE1">
              <w:t>804</w:t>
            </w:r>
            <w:bookmarkEnd w:id="32"/>
            <w:bookmarkEnd w:id="33"/>
          </w:p>
        </w:tc>
      </w:tr>
      <w:tr w:rsidR="00944BE1" w:rsidRPr="00944BE1" w14:paraId="6BE215B3" w14:textId="77777777" w:rsidTr="00944BE1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914F" w14:textId="77777777" w:rsidR="00944BE1" w:rsidRPr="00944BE1" w:rsidRDefault="00944BE1" w:rsidP="00944BE1">
            <w:pPr>
              <w:jc w:val="center"/>
            </w:pPr>
            <w:bookmarkStart w:id="34" w:name="_Toc433098140"/>
            <w:bookmarkStart w:id="35" w:name="_Toc436142761"/>
            <w:r w:rsidRPr="00944BE1">
              <w:t>240</w:t>
            </w:r>
            <w:bookmarkEnd w:id="34"/>
            <w:bookmarkEnd w:id="35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6CFA" w14:textId="77777777" w:rsidR="00944BE1" w:rsidRPr="00944BE1" w:rsidRDefault="00944BE1" w:rsidP="00944BE1">
            <w:pPr>
              <w:jc w:val="center"/>
            </w:pPr>
            <w:bookmarkStart w:id="36" w:name="_Toc433098141"/>
            <w:bookmarkStart w:id="37" w:name="_Toc436142762"/>
            <w:r w:rsidRPr="00944BE1">
              <w:t>Školski objekt</w:t>
            </w:r>
            <w:bookmarkEnd w:id="36"/>
            <w:bookmarkEnd w:id="37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6E2A" w14:textId="77777777" w:rsidR="00944BE1" w:rsidRPr="00944BE1" w:rsidRDefault="00944BE1" w:rsidP="00944BE1">
            <w:pPr>
              <w:jc w:val="center"/>
            </w:pPr>
            <w:bookmarkStart w:id="38" w:name="_Toc433098142"/>
            <w:bookmarkStart w:id="39" w:name="_Toc436142763"/>
            <w:r w:rsidRPr="00944BE1">
              <w:t>290</w:t>
            </w:r>
            <w:bookmarkEnd w:id="38"/>
            <w:bookmarkEnd w:id="39"/>
          </w:p>
        </w:tc>
      </w:tr>
    </w:tbl>
    <w:p w14:paraId="5B676910" w14:textId="77777777" w:rsidR="00452EB5" w:rsidRPr="004E7F27" w:rsidRDefault="00452EB5" w:rsidP="00FC2AC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0" w:name="_Toc433098144"/>
      <w:bookmarkStart w:id="41" w:name="_Toc436142765"/>
    </w:p>
    <w:p w14:paraId="29368087" w14:textId="77777777" w:rsidR="00944BE1" w:rsidRPr="004E7F27" w:rsidRDefault="00944BE1" w:rsidP="00FC2AC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F27">
        <w:rPr>
          <w:rFonts w:ascii="Times New Roman" w:eastAsia="Calibri" w:hAnsi="Times New Roman" w:cs="Times New Roman"/>
          <w:sz w:val="24"/>
          <w:szCs w:val="24"/>
        </w:rPr>
        <w:t>Općina Unešić je na dan 31.12.20</w:t>
      </w:r>
      <w:r w:rsidR="00452EB5" w:rsidRPr="004E7F27">
        <w:rPr>
          <w:rFonts w:ascii="Times New Roman" w:eastAsia="Calibri" w:hAnsi="Times New Roman" w:cs="Times New Roman"/>
          <w:sz w:val="24"/>
          <w:szCs w:val="24"/>
        </w:rPr>
        <w:t>21</w:t>
      </w:r>
      <w:r w:rsidRPr="004E7F27">
        <w:rPr>
          <w:rFonts w:ascii="Times New Roman" w:eastAsia="Calibri" w:hAnsi="Times New Roman" w:cs="Times New Roman"/>
          <w:sz w:val="24"/>
          <w:szCs w:val="24"/>
        </w:rPr>
        <w:t xml:space="preserve">. imala dugotrajne imovine knjigovodstvene vrijednosti u iznosu od </w:t>
      </w:r>
      <w:r w:rsidR="00452EB5" w:rsidRPr="004E7F27">
        <w:rPr>
          <w:rFonts w:ascii="Times New Roman" w:eastAsia="Calibri" w:hAnsi="Times New Roman" w:cs="Times New Roman"/>
          <w:sz w:val="24"/>
          <w:szCs w:val="24"/>
        </w:rPr>
        <w:t>14</w:t>
      </w:r>
      <w:r w:rsidRPr="004E7F27">
        <w:rPr>
          <w:rFonts w:ascii="Times New Roman" w:eastAsia="Calibri" w:hAnsi="Times New Roman" w:cs="Times New Roman"/>
          <w:sz w:val="24"/>
          <w:szCs w:val="24"/>
        </w:rPr>
        <w:t>.</w:t>
      </w:r>
      <w:r w:rsidR="00452EB5" w:rsidRPr="004E7F27">
        <w:rPr>
          <w:rFonts w:ascii="Times New Roman" w:eastAsia="Calibri" w:hAnsi="Times New Roman" w:cs="Times New Roman"/>
          <w:sz w:val="24"/>
          <w:szCs w:val="24"/>
        </w:rPr>
        <w:t>499</w:t>
      </w:r>
      <w:r w:rsidRPr="004E7F27">
        <w:rPr>
          <w:rFonts w:ascii="Times New Roman" w:eastAsia="Calibri" w:hAnsi="Times New Roman" w:cs="Times New Roman"/>
          <w:sz w:val="24"/>
          <w:szCs w:val="24"/>
        </w:rPr>
        <w:t>.</w:t>
      </w:r>
      <w:r w:rsidR="00452EB5" w:rsidRPr="004E7F27">
        <w:rPr>
          <w:rFonts w:ascii="Times New Roman" w:eastAsia="Calibri" w:hAnsi="Times New Roman" w:cs="Times New Roman"/>
          <w:sz w:val="24"/>
          <w:szCs w:val="24"/>
        </w:rPr>
        <w:t>342</w:t>
      </w:r>
      <w:r w:rsidRPr="004E7F27">
        <w:rPr>
          <w:rFonts w:ascii="Times New Roman" w:eastAsia="Calibri" w:hAnsi="Times New Roman" w:cs="Times New Roman"/>
          <w:sz w:val="24"/>
          <w:szCs w:val="24"/>
        </w:rPr>
        <w:t>,</w:t>
      </w:r>
      <w:r w:rsidR="00452EB5" w:rsidRPr="004E7F27">
        <w:rPr>
          <w:rFonts w:ascii="Times New Roman" w:eastAsia="Calibri" w:hAnsi="Times New Roman" w:cs="Times New Roman"/>
          <w:sz w:val="24"/>
          <w:szCs w:val="24"/>
        </w:rPr>
        <w:t>76</w:t>
      </w:r>
      <w:r w:rsidRPr="004E7F27">
        <w:rPr>
          <w:rFonts w:ascii="Times New Roman" w:eastAsia="Calibri" w:hAnsi="Times New Roman" w:cs="Times New Roman"/>
          <w:sz w:val="24"/>
          <w:szCs w:val="24"/>
        </w:rPr>
        <w:t xml:space="preserve"> kuna.</w:t>
      </w:r>
      <w:bookmarkStart w:id="42" w:name="_Toc433098145"/>
      <w:bookmarkEnd w:id="40"/>
      <w:r w:rsidRPr="004E7F27">
        <w:rPr>
          <w:rFonts w:ascii="Times New Roman" w:eastAsia="Calibri" w:hAnsi="Times New Roman" w:cs="Times New Roman"/>
          <w:sz w:val="24"/>
          <w:szCs w:val="24"/>
        </w:rPr>
        <w:t xml:space="preserve"> Općina također ima udio u vlasništvu društva  „Vodovod i odvodnja </w:t>
      </w:r>
      <w:r w:rsidR="008E6FA3" w:rsidRPr="004E7F27">
        <w:rPr>
          <w:rFonts w:ascii="Times New Roman" w:eastAsia="Calibri" w:hAnsi="Times New Roman" w:cs="Times New Roman"/>
          <w:sz w:val="24"/>
          <w:szCs w:val="24"/>
        </w:rPr>
        <w:t xml:space="preserve">d.o.o. </w:t>
      </w:r>
      <w:r w:rsidRPr="004E7F27">
        <w:rPr>
          <w:rFonts w:ascii="Times New Roman" w:eastAsia="Calibri" w:hAnsi="Times New Roman" w:cs="Times New Roman"/>
          <w:sz w:val="24"/>
          <w:szCs w:val="24"/>
        </w:rPr>
        <w:t>Šibenik“</w:t>
      </w:r>
      <w:bookmarkStart w:id="43" w:name="_Toc432171659"/>
      <w:bookmarkStart w:id="44" w:name="_Toc429658493"/>
      <w:bookmarkStart w:id="45" w:name="_Toc429657259"/>
      <w:bookmarkEnd w:id="41"/>
      <w:bookmarkEnd w:id="42"/>
      <w:r w:rsidR="008E4D41">
        <w:rPr>
          <w:rFonts w:ascii="Times New Roman" w:eastAsia="Calibri" w:hAnsi="Times New Roman" w:cs="Times New Roman"/>
          <w:sz w:val="24"/>
          <w:szCs w:val="24"/>
        </w:rPr>
        <w:t xml:space="preserve"> i „Eko Z</w:t>
      </w:r>
      <w:r w:rsidR="008E6FA3" w:rsidRPr="004E7F27">
        <w:rPr>
          <w:rFonts w:ascii="Times New Roman" w:eastAsia="Calibri" w:hAnsi="Times New Roman" w:cs="Times New Roman"/>
          <w:sz w:val="24"/>
          <w:szCs w:val="24"/>
        </w:rPr>
        <w:t>agora“ d.o.o.</w:t>
      </w:r>
    </w:p>
    <w:p w14:paraId="2AED7C3B" w14:textId="77777777" w:rsidR="00944BE1" w:rsidRPr="00944BE1" w:rsidRDefault="00944BE1" w:rsidP="00944BE1">
      <w:pPr>
        <w:spacing w:after="0" w:line="240" w:lineRule="auto"/>
        <w:rPr>
          <w:rFonts w:ascii="Calibri" w:eastAsia="Calibri" w:hAnsi="Calibri" w:cs="Times New Roman"/>
          <w:bCs/>
          <w:sz w:val="20"/>
          <w:szCs w:val="18"/>
        </w:rPr>
      </w:pPr>
      <w:bookmarkStart w:id="46" w:name="_Toc450654527"/>
      <w:bookmarkEnd w:id="43"/>
      <w:bookmarkEnd w:id="44"/>
      <w:bookmarkEnd w:id="45"/>
      <w:r w:rsidRPr="00944BE1">
        <w:rPr>
          <w:rFonts w:ascii="Calibri" w:eastAsia="Calibri" w:hAnsi="Calibri" w:cs="Times New Roman"/>
          <w:bCs/>
          <w:sz w:val="20"/>
          <w:szCs w:val="18"/>
        </w:rPr>
        <w:t xml:space="preserve">Tablica br. </w:t>
      </w:r>
      <w:r w:rsidRPr="00944BE1">
        <w:rPr>
          <w:rFonts w:ascii="Calibri" w:eastAsia="Calibri" w:hAnsi="Calibri" w:cs="Times New Roman"/>
          <w:bCs/>
          <w:sz w:val="20"/>
          <w:szCs w:val="18"/>
        </w:rPr>
        <w:fldChar w:fldCharType="begin"/>
      </w:r>
      <w:r w:rsidRPr="00944BE1">
        <w:rPr>
          <w:rFonts w:ascii="Calibri" w:eastAsia="Calibri" w:hAnsi="Calibri" w:cs="Times New Roman"/>
          <w:bCs/>
          <w:sz w:val="20"/>
          <w:szCs w:val="18"/>
        </w:rPr>
        <w:instrText xml:space="preserve"> SEQ Tablica_br. \* ARABIC </w:instrText>
      </w:r>
      <w:r w:rsidRPr="00944BE1">
        <w:rPr>
          <w:rFonts w:ascii="Calibri" w:eastAsia="Calibri" w:hAnsi="Calibri" w:cs="Times New Roman"/>
          <w:bCs/>
          <w:sz w:val="20"/>
          <w:szCs w:val="18"/>
        </w:rPr>
        <w:fldChar w:fldCharType="separate"/>
      </w:r>
      <w:r w:rsidR="00811862">
        <w:rPr>
          <w:rFonts w:ascii="Calibri" w:eastAsia="Calibri" w:hAnsi="Calibri" w:cs="Times New Roman"/>
          <w:bCs/>
          <w:noProof/>
          <w:sz w:val="20"/>
          <w:szCs w:val="18"/>
        </w:rPr>
        <w:t>2</w:t>
      </w:r>
      <w:r w:rsidRPr="00944BE1">
        <w:rPr>
          <w:rFonts w:ascii="Calibri" w:eastAsia="Calibri" w:hAnsi="Calibri" w:cs="Times New Roman"/>
          <w:bCs/>
          <w:sz w:val="20"/>
          <w:szCs w:val="18"/>
        </w:rPr>
        <w:fldChar w:fldCharType="end"/>
      </w:r>
      <w:r w:rsidRPr="00944BE1">
        <w:rPr>
          <w:rFonts w:ascii="Calibri" w:eastAsia="Calibri" w:hAnsi="Calibri" w:cs="Times New Roman"/>
          <w:bCs/>
          <w:sz w:val="20"/>
          <w:szCs w:val="18"/>
        </w:rPr>
        <w:t xml:space="preserve">: </w:t>
      </w:r>
      <w:r w:rsidRPr="00944BE1">
        <w:rPr>
          <w:rFonts w:ascii="Calibri" w:eastAsia="Calibri" w:hAnsi="Calibri" w:cs="Times New Roman"/>
          <w:bCs/>
          <w:i/>
          <w:sz w:val="20"/>
          <w:szCs w:val="20"/>
        </w:rPr>
        <w:t>Udjeli vlasništva Općine Unešić u organizacijama</w:t>
      </w:r>
      <w:bookmarkEnd w:id="46"/>
    </w:p>
    <w:tbl>
      <w:tblPr>
        <w:tblW w:w="8676" w:type="dxa"/>
        <w:tblInd w:w="108" w:type="dxa"/>
        <w:tblLook w:val="04A0" w:firstRow="1" w:lastRow="0" w:firstColumn="1" w:lastColumn="0" w:noHBand="0" w:noVBand="1"/>
      </w:tblPr>
      <w:tblGrid>
        <w:gridCol w:w="880"/>
        <w:gridCol w:w="4536"/>
        <w:gridCol w:w="3260"/>
      </w:tblGrid>
      <w:tr w:rsidR="00944BE1" w:rsidRPr="00944BE1" w14:paraId="7BBD00CE" w14:textId="77777777" w:rsidTr="00944BE1">
        <w:trPr>
          <w:trHeight w:val="302"/>
        </w:trPr>
        <w:tc>
          <w:tcPr>
            <w:tcW w:w="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  <w:noWrap/>
            <w:vAlign w:val="center"/>
            <w:hideMark/>
          </w:tcPr>
          <w:p w14:paraId="73C3BE52" w14:textId="77777777" w:rsidR="00944BE1" w:rsidRPr="00944BE1" w:rsidRDefault="00944BE1" w:rsidP="00944B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4BE1">
              <w:rPr>
                <w:rFonts w:ascii="Calibri" w:eastAsia="Calibri" w:hAnsi="Calibri" w:cs="Times New Roman"/>
              </w:rPr>
              <w:t>Rb.</w:t>
            </w: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  <w:noWrap/>
            <w:vAlign w:val="center"/>
            <w:hideMark/>
          </w:tcPr>
          <w:p w14:paraId="3769364B" w14:textId="77777777" w:rsidR="00944BE1" w:rsidRPr="00944BE1" w:rsidRDefault="00944BE1" w:rsidP="00944B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4BE1">
              <w:rPr>
                <w:rFonts w:ascii="Calibri" w:eastAsia="Calibri" w:hAnsi="Calibri" w:cs="Times New Roman"/>
              </w:rPr>
              <w:t>Ime organizacije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  <w:noWrap/>
            <w:vAlign w:val="center"/>
            <w:hideMark/>
          </w:tcPr>
          <w:p w14:paraId="5A54A14E" w14:textId="77777777" w:rsidR="00944BE1" w:rsidRPr="00944BE1" w:rsidRDefault="00944BE1" w:rsidP="00944B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4BE1">
              <w:rPr>
                <w:rFonts w:ascii="Calibri" w:eastAsia="Calibri" w:hAnsi="Calibri" w:cs="Times New Roman"/>
              </w:rPr>
              <w:t>Udio vlasništva</w:t>
            </w:r>
          </w:p>
        </w:tc>
      </w:tr>
      <w:tr w:rsidR="00944BE1" w:rsidRPr="00944BE1" w14:paraId="22892CF7" w14:textId="77777777" w:rsidTr="00944BE1">
        <w:trPr>
          <w:trHeight w:val="435"/>
        </w:trPr>
        <w:tc>
          <w:tcPr>
            <w:tcW w:w="8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4C604" w14:textId="77777777" w:rsidR="00944BE1" w:rsidRPr="00944BE1" w:rsidRDefault="00944BE1" w:rsidP="00944B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4BE1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D3F93" w14:textId="77777777" w:rsidR="00944BE1" w:rsidRPr="00944BE1" w:rsidRDefault="00944BE1" w:rsidP="00944B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4BE1">
              <w:rPr>
                <w:rFonts w:ascii="Calibri" w:eastAsia="Calibri" w:hAnsi="Calibri" w:cs="Times New Roman"/>
              </w:rPr>
              <w:t>Vodovod i odvodnja Šibenik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CC61D" w14:textId="77777777" w:rsidR="00944BE1" w:rsidRPr="00944BE1" w:rsidRDefault="00944BE1" w:rsidP="00944B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4BE1">
              <w:rPr>
                <w:rFonts w:ascii="Calibri" w:eastAsia="Calibri" w:hAnsi="Calibri" w:cs="Times New Roman"/>
              </w:rPr>
              <w:t>2,5%</w:t>
            </w:r>
          </w:p>
        </w:tc>
      </w:tr>
      <w:tr w:rsidR="00452EB5" w:rsidRPr="00944BE1" w14:paraId="13DBB311" w14:textId="77777777" w:rsidTr="00783490">
        <w:trPr>
          <w:trHeight w:val="435"/>
        </w:trPr>
        <w:tc>
          <w:tcPr>
            <w:tcW w:w="8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EBED3" w14:textId="77777777" w:rsidR="00452EB5" w:rsidRPr="00944BE1" w:rsidRDefault="00452EB5" w:rsidP="007834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944BE1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B55E2" w14:textId="77777777" w:rsidR="00452EB5" w:rsidRPr="00944BE1" w:rsidRDefault="00452EB5" w:rsidP="007834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Eko Zagora d.o.o.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A7F89" w14:textId="77777777" w:rsidR="00452EB5" w:rsidRPr="00944BE1" w:rsidRDefault="00452EB5" w:rsidP="00452EB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  <w:r w:rsidRPr="00944BE1">
              <w:rPr>
                <w:rFonts w:ascii="Calibri" w:eastAsia="Calibri" w:hAnsi="Calibri" w:cs="Times New Roman"/>
              </w:rPr>
              <w:t>%</w:t>
            </w:r>
          </w:p>
        </w:tc>
      </w:tr>
    </w:tbl>
    <w:p w14:paraId="6E71563C" w14:textId="77777777" w:rsidR="00452EB5" w:rsidRDefault="00452EB5" w:rsidP="00944BE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062B72" w14:textId="4C9E3AC1" w:rsidR="00944BE1" w:rsidRDefault="00944BE1" w:rsidP="00944B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1B2">
        <w:rPr>
          <w:rFonts w:ascii="Times New Roman" w:eastAsia="Calibri" w:hAnsi="Times New Roman" w:cs="Times New Roman"/>
          <w:sz w:val="24"/>
          <w:szCs w:val="24"/>
        </w:rPr>
        <w:t xml:space="preserve">Vodovod i odvodnja je trgovačko društvo registrirano za djelatnosti opskrbe pitkom vodom te odvodnju i pročišćavanje otpadnih voda. Vlasnici društva su jedinice lokalne i područne samouprave (Grad Šibenik, Grad Drniš, Općina Primošten, Grad Skradin, Općina Tisno, Grad Vodice, Općina Unešić, Općina Primorski Dolac, Općina Prgomet, Općina </w:t>
      </w:r>
      <w:proofErr w:type="spellStart"/>
      <w:r w:rsidRPr="00CB41B2">
        <w:rPr>
          <w:rFonts w:ascii="Times New Roman" w:eastAsia="Calibri" w:hAnsi="Times New Roman" w:cs="Times New Roman"/>
          <w:sz w:val="24"/>
          <w:szCs w:val="24"/>
        </w:rPr>
        <w:t>Lećevica</w:t>
      </w:r>
      <w:proofErr w:type="spellEnd"/>
      <w:r w:rsidRPr="00CB41B2">
        <w:rPr>
          <w:rFonts w:ascii="Times New Roman" w:eastAsia="Calibri" w:hAnsi="Times New Roman" w:cs="Times New Roman"/>
          <w:sz w:val="24"/>
          <w:szCs w:val="24"/>
        </w:rPr>
        <w:t>). Vodoopskrbni sustav šibenskog područja čini jedinstvenu cjelinu kojoj je izvorište Jaruga</w:t>
      </w:r>
      <w:r w:rsidR="00541AF8">
        <w:rPr>
          <w:rFonts w:ascii="Times New Roman" w:eastAsia="Calibri" w:hAnsi="Times New Roman" w:cs="Times New Roman"/>
          <w:sz w:val="24"/>
          <w:szCs w:val="24"/>
        </w:rPr>
        <w:t xml:space="preserve">  i </w:t>
      </w:r>
      <w:proofErr w:type="spellStart"/>
      <w:r w:rsidR="00541AF8">
        <w:rPr>
          <w:rFonts w:ascii="Times New Roman" w:eastAsia="Calibri" w:hAnsi="Times New Roman" w:cs="Times New Roman"/>
          <w:sz w:val="24"/>
          <w:szCs w:val="24"/>
        </w:rPr>
        <w:t>Čikola</w:t>
      </w:r>
      <w:proofErr w:type="spellEnd"/>
      <w:r w:rsidRPr="00CB41B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41FEC7" w14:textId="664AF830" w:rsidR="00FC2ACF" w:rsidRDefault="00452EB5" w:rsidP="008D2C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Eko Zagora d.o.o. je trgovačko društvo za obavljanje komunalnih djelatnosti, čiji je jedini osnivač</w:t>
      </w:r>
      <w:r w:rsidR="00651A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Općina Unešić.</w:t>
      </w:r>
      <w:r w:rsidR="00651A89">
        <w:rPr>
          <w:rFonts w:ascii="Times New Roman" w:eastAsia="Calibri" w:hAnsi="Times New Roman" w:cs="Times New Roman"/>
          <w:sz w:val="24"/>
          <w:szCs w:val="24"/>
        </w:rPr>
        <w:t xml:space="preserve"> Općina Unešić je </w:t>
      </w:r>
      <w:r w:rsidR="00DA580E">
        <w:rPr>
          <w:rFonts w:ascii="Times New Roman" w:eastAsia="Calibri" w:hAnsi="Times New Roman" w:cs="Times New Roman"/>
          <w:sz w:val="24"/>
          <w:szCs w:val="24"/>
        </w:rPr>
        <w:t xml:space="preserve">posebnom odlukom </w:t>
      </w:r>
      <w:r w:rsidR="00651A89" w:rsidRPr="00651A89">
        <w:rPr>
          <w:rFonts w:ascii="Times New Roman" w:eastAsia="Calibri" w:hAnsi="Times New Roman" w:cs="Times New Roman"/>
          <w:sz w:val="24"/>
          <w:szCs w:val="24"/>
        </w:rPr>
        <w:t>dodije</w:t>
      </w:r>
      <w:r w:rsidR="00651A89">
        <w:rPr>
          <w:rFonts w:ascii="Times New Roman" w:eastAsia="Calibri" w:hAnsi="Times New Roman" w:cs="Times New Roman"/>
          <w:sz w:val="24"/>
          <w:szCs w:val="24"/>
        </w:rPr>
        <w:t>lila Eko Zagori d.o.o.</w:t>
      </w:r>
      <w:r w:rsidR="00651A89" w:rsidRPr="00651A89">
        <w:rPr>
          <w:rFonts w:ascii="Times New Roman" w:eastAsia="Calibri" w:hAnsi="Times New Roman" w:cs="Times New Roman"/>
          <w:sz w:val="24"/>
          <w:szCs w:val="24"/>
        </w:rPr>
        <w:t xml:space="preserve"> obavljanje javne usluge prikupljanja miješanog komunalnog otpada i prikupljanja biorazgradivog komunalnog otpada na području Općine Unešić.</w:t>
      </w:r>
    </w:p>
    <w:p w14:paraId="652024FF" w14:textId="77777777" w:rsidR="00541AF8" w:rsidRPr="00541AF8" w:rsidRDefault="00541AF8" w:rsidP="008D2C1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D7FE91" w14:textId="77777777" w:rsidR="008D2C15" w:rsidRDefault="00FC2ACF" w:rsidP="008D2C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4.2. </w:t>
      </w:r>
      <w:r w:rsidR="00F1159B">
        <w:rPr>
          <w:rFonts w:ascii="Times New Roman" w:eastAsia="Calibri" w:hAnsi="Times New Roman" w:cs="Times New Roman"/>
          <w:b/>
          <w:sz w:val="24"/>
          <w:szCs w:val="24"/>
        </w:rPr>
        <w:t>Nekretnine koje su u korištenju temeljem Ugovora o korištenju</w:t>
      </w:r>
    </w:p>
    <w:p w14:paraId="124DFE8F" w14:textId="77777777" w:rsidR="00F1159B" w:rsidRDefault="00F1159B" w:rsidP="008D2C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59B">
        <w:rPr>
          <w:rFonts w:ascii="Times New Roman" w:eastAsia="Calibri" w:hAnsi="Times New Roman" w:cs="Times New Roman"/>
          <w:sz w:val="24"/>
          <w:szCs w:val="24"/>
        </w:rPr>
        <w:t xml:space="preserve">Osnovna škola Jakova Gotovca – Unešić i Općina Unešić su sklopili </w:t>
      </w:r>
      <w:r>
        <w:rPr>
          <w:rFonts w:ascii="Times New Roman" w:eastAsia="Calibri" w:hAnsi="Times New Roman" w:cs="Times New Roman"/>
          <w:sz w:val="24"/>
          <w:szCs w:val="24"/>
        </w:rPr>
        <w:t xml:space="preserve">Ugovor o korištenju nekretnina, dana 8. srpnja 1996. godine, 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Unešiću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za nekretnine koje nose oznaku:</w:t>
      </w:r>
    </w:p>
    <w:p w14:paraId="552B6D6B" w14:textId="77777777" w:rsidR="00F1159B" w:rsidRDefault="00F1159B" w:rsidP="00F1159B">
      <w:pPr>
        <w:pStyle w:val="Odlomakpopisa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čest.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zgr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145 i čest.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zem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572/18 k.o. Utore Gornje u Utorima Gornjim</w:t>
      </w:r>
      <w:r w:rsidR="00FC2ACF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E1187EC" w14:textId="77777777" w:rsidR="00F1159B" w:rsidRDefault="00F1159B" w:rsidP="00F1159B">
      <w:pPr>
        <w:pStyle w:val="Odlomakpopisa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čest.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zgr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138 i čest.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zem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932/2   k.o.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Podumci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Podumcima</w:t>
      </w:r>
      <w:proofErr w:type="spellEnd"/>
      <w:r w:rsidR="00FC2ACF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19851B7" w14:textId="77777777" w:rsidR="00F1159B" w:rsidRDefault="00F1159B" w:rsidP="00F1159B">
      <w:pPr>
        <w:pStyle w:val="Odlomakpopisa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čest.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zgr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300 i čest.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zem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808/2   k.o.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Nevest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Nevestu</w:t>
      </w:r>
      <w:proofErr w:type="spellEnd"/>
      <w:r w:rsidR="00FC2ACF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B837906" w14:textId="77777777" w:rsidR="00F1159B" w:rsidRPr="00F1159B" w:rsidRDefault="00F1159B" w:rsidP="00F1159B">
      <w:pPr>
        <w:pStyle w:val="Odlomakpopisa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čest.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zgr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134 i čest.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zem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  34/2, 2048/2 k.o. Vinovo Gornje u Vinovu Gornjem.</w:t>
      </w:r>
    </w:p>
    <w:p w14:paraId="0DC6C715" w14:textId="77777777" w:rsidR="00F1159B" w:rsidRPr="00F1159B" w:rsidRDefault="001471DE" w:rsidP="008D2C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Vlasnik navedenih nekretnina (u naravi školskih zgrada) - Osnovna škola Jakov Gotovac, iz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Unešića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predmetnim ugovorom je dala na korištenje </w:t>
      </w:r>
      <w:r w:rsidR="00FC2ACF">
        <w:rPr>
          <w:rFonts w:ascii="Times New Roman" w:eastAsia="Calibri" w:hAnsi="Times New Roman" w:cs="Times New Roman"/>
          <w:sz w:val="24"/>
          <w:szCs w:val="24"/>
        </w:rPr>
        <w:t xml:space="preserve">navedene nekretnine </w:t>
      </w:r>
      <w:r>
        <w:rPr>
          <w:rFonts w:ascii="Times New Roman" w:eastAsia="Calibri" w:hAnsi="Times New Roman" w:cs="Times New Roman"/>
          <w:sz w:val="24"/>
          <w:szCs w:val="24"/>
        </w:rPr>
        <w:t>Općini Unešić</w:t>
      </w:r>
      <w:r w:rsidR="00FC2AC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razdoblje od 50 (pedeset) godina bez naknade s pravom raspolaganja navedenim čes</w:t>
      </w:r>
      <w:r w:rsidR="00FC2ACF">
        <w:rPr>
          <w:rFonts w:ascii="Times New Roman" w:eastAsia="Calibri" w:hAnsi="Times New Roman" w:cs="Times New Roman"/>
          <w:sz w:val="24"/>
          <w:szCs w:val="24"/>
        </w:rPr>
        <w:t xml:space="preserve">ticama bez </w:t>
      </w:r>
      <w:r w:rsidR="00FC2ACF">
        <w:rPr>
          <w:rFonts w:ascii="Times New Roman" w:eastAsia="Calibri" w:hAnsi="Times New Roman" w:cs="Times New Roman"/>
          <w:sz w:val="24"/>
          <w:szCs w:val="24"/>
        </w:rPr>
        <w:lastRenderedPageBreak/>
        <w:t>ograničenja. Općina U</w:t>
      </w:r>
      <w:r>
        <w:rPr>
          <w:rFonts w:ascii="Times New Roman" w:eastAsia="Calibri" w:hAnsi="Times New Roman" w:cs="Times New Roman"/>
          <w:sz w:val="24"/>
          <w:szCs w:val="24"/>
        </w:rPr>
        <w:t>nešić je preuzela obvezu da za vrijeme korištenja snosi sve troškove oko redovnog uređenja i održavanja, te troškove vezane za plaćanje električne energije, vode, poreza, komunalnih i drugih doprinosa vezanih uz nekretnine.</w:t>
      </w:r>
    </w:p>
    <w:p w14:paraId="1DD01ECA" w14:textId="77777777" w:rsidR="00AB20B3" w:rsidRDefault="00AB20B3" w:rsidP="008D2C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39DAA9" w14:textId="77777777" w:rsidR="00F1159B" w:rsidRDefault="003252C5" w:rsidP="008D2C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4.3. Nerazvrstane ceste</w:t>
      </w:r>
    </w:p>
    <w:p w14:paraId="4A8676D6" w14:textId="77777777" w:rsidR="006E0858" w:rsidRDefault="006E0858" w:rsidP="008D2C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858">
        <w:rPr>
          <w:rFonts w:ascii="Times New Roman" w:eastAsia="Calibri" w:hAnsi="Times New Roman" w:cs="Times New Roman"/>
          <w:sz w:val="24"/>
          <w:szCs w:val="24"/>
        </w:rPr>
        <w:t xml:space="preserve">Prema </w:t>
      </w:r>
      <w:r>
        <w:rPr>
          <w:rFonts w:ascii="Times New Roman" w:eastAsia="Calibri" w:hAnsi="Times New Roman" w:cs="Times New Roman"/>
          <w:sz w:val="24"/>
          <w:szCs w:val="24"/>
        </w:rPr>
        <w:t>Zakonu o cestama, nerazvrstane ceste su ceste koje se koriste za promet vozilima, koje svatko može slobodno koristiti na način i pod uvjetima određenim Zakonom o cestama i drugim propisima. Nerazvrstana cesta je javno dobro u općoj uporabi u vlasništvu jedinice lokalne samouprave na čijem se području nalazi.</w:t>
      </w:r>
    </w:p>
    <w:p w14:paraId="2389C9BC" w14:textId="77777777" w:rsidR="006E0858" w:rsidRPr="006E0858" w:rsidRDefault="006E0858" w:rsidP="008D2C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Jedinice lokalne samouprave kao vlasnici nerazvrstanih cesta imaju obvezu upravljanja nerazvrstanim cestama, te voditi jedinstvenu bazu podataka o nerazvrstanim cestama na svom području</w:t>
      </w:r>
      <w:r w:rsidR="00930A7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80CEA8A" w14:textId="77777777" w:rsidR="003252C5" w:rsidRPr="00AB20B3" w:rsidRDefault="00AB20B3" w:rsidP="008D2C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Pravni status nerazvrstanih cesta uređen je odredbama članaka 98. – 109., Glava VIII, Zakona o cestama.</w:t>
      </w:r>
    </w:p>
    <w:p w14:paraId="228EA7A5" w14:textId="77777777" w:rsidR="003252C5" w:rsidRPr="003252C5" w:rsidRDefault="003252C5" w:rsidP="008D2C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2C5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>
        <w:rPr>
          <w:rFonts w:ascii="Times New Roman" w:eastAsia="Calibri" w:hAnsi="Times New Roman" w:cs="Times New Roman"/>
          <w:sz w:val="24"/>
          <w:szCs w:val="24"/>
        </w:rPr>
        <w:t xml:space="preserve">općini Unešić ima 133 km nerazvrstanih cesta, a njihov popis </w:t>
      </w:r>
      <w:r w:rsidR="00AB20B3">
        <w:rPr>
          <w:rFonts w:ascii="Times New Roman" w:eastAsia="Calibri" w:hAnsi="Times New Roman" w:cs="Times New Roman"/>
          <w:sz w:val="24"/>
          <w:szCs w:val="24"/>
        </w:rPr>
        <w:t>nalazi 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tabelarnom prikazu u Registru nerazvrstanih cesta na području Općine Unešić</w:t>
      </w:r>
      <w:r w:rsidR="00AB20B3">
        <w:rPr>
          <w:rFonts w:ascii="Times New Roman" w:eastAsia="Calibri" w:hAnsi="Times New Roman" w:cs="Times New Roman"/>
          <w:sz w:val="24"/>
          <w:szCs w:val="24"/>
        </w:rPr>
        <w:t>.  O</w:t>
      </w:r>
      <w:r w:rsidR="00930A74">
        <w:rPr>
          <w:rFonts w:ascii="Times New Roman" w:eastAsia="Calibri" w:hAnsi="Times New Roman" w:cs="Times New Roman"/>
          <w:sz w:val="24"/>
          <w:szCs w:val="24"/>
        </w:rPr>
        <w:t xml:space="preserve">dluka o nerazvrstanim cestama na području Općine Unešić </w:t>
      </w:r>
      <w:r w:rsidR="00AB20B3">
        <w:rPr>
          <w:rFonts w:ascii="Times New Roman" w:eastAsia="Calibri" w:hAnsi="Times New Roman" w:cs="Times New Roman"/>
          <w:sz w:val="24"/>
          <w:szCs w:val="24"/>
        </w:rPr>
        <w:t xml:space="preserve">objavljena je u </w:t>
      </w:r>
      <w:r>
        <w:rPr>
          <w:rFonts w:ascii="Times New Roman" w:eastAsia="Calibri" w:hAnsi="Times New Roman" w:cs="Times New Roman"/>
          <w:sz w:val="24"/>
          <w:szCs w:val="24"/>
        </w:rPr>
        <w:t>„Služben</w:t>
      </w:r>
      <w:r w:rsidR="00AB20B3">
        <w:rPr>
          <w:rFonts w:ascii="Times New Roman" w:eastAsia="Calibri" w:hAnsi="Times New Roman" w:cs="Times New Roman"/>
          <w:sz w:val="24"/>
          <w:szCs w:val="24"/>
        </w:rPr>
        <w:t>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vjesnik</w:t>
      </w:r>
      <w:r w:rsidR="00AB20B3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 Šibensko-kninske županije“, broj:  </w:t>
      </w:r>
      <w:r w:rsidR="00930A74">
        <w:rPr>
          <w:rFonts w:ascii="Times New Roman" w:eastAsia="Calibri" w:hAnsi="Times New Roman" w:cs="Times New Roman"/>
          <w:sz w:val="24"/>
          <w:szCs w:val="24"/>
        </w:rPr>
        <w:t>8/15</w:t>
      </w:r>
      <w:r w:rsidR="00AB20B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C233FD" w14:textId="77777777" w:rsidR="001B5BA1" w:rsidRDefault="001B5BA1" w:rsidP="008D2C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5162F4" w14:textId="77777777" w:rsidR="008D2C15" w:rsidRPr="008D2C15" w:rsidRDefault="008D2C15" w:rsidP="008D2C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C15">
        <w:rPr>
          <w:rFonts w:ascii="Times New Roman" w:eastAsia="Calibri" w:hAnsi="Times New Roman" w:cs="Times New Roman"/>
          <w:b/>
          <w:sz w:val="24"/>
          <w:szCs w:val="24"/>
        </w:rPr>
        <w:t>VIZIJ</w:t>
      </w:r>
      <w:r w:rsidR="002A3FA2">
        <w:rPr>
          <w:rFonts w:ascii="Times New Roman" w:eastAsia="Calibri" w:hAnsi="Times New Roman" w:cs="Times New Roman"/>
          <w:b/>
          <w:sz w:val="24"/>
          <w:szCs w:val="24"/>
        </w:rPr>
        <w:t>A BUDUČEG UPRAVLJANJA IMOVINOM OPĆINE UNEŠIĆ</w:t>
      </w:r>
    </w:p>
    <w:p w14:paraId="4B4DEFA6" w14:textId="77777777" w:rsidR="008D2C15" w:rsidRPr="008D2C15" w:rsidRDefault="008D2C15" w:rsidP="008D2C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C15">
        <w:rPr>
          <w:rFonts w:ascii="Times New Roman" w:eastAsia="Calibri" w:hAnsi="Times New Roman" w:cs="Times New Roman"/>
          <w:sz w:val="24"/>
          <w:szCs w:val="24"/>
        </w:rPr>
        <w:t xml:space="preserve">Nekretnine u vlasništvu </w:t>
      </w:r>
      <w:r w:rsidR="00FD09F4">
        <w:rPr>
          <w:rFonts w:ascii="Times New Roman" w:eastAsia="Calibri" w:hAnsi="Times New Roman" w:cs="Times New Roman"/>
          <w:sz w:val="24"/>
          <w:szCs w:val="24"/>
        </w:rPr>
        <w:t>Općine</w:t>
      </w:r>
      <w:r w:rsidRPr="008D2C15">
        <w:rPr>
          <w:rFonts w:ascii="Times New Roman" w:eastAsia="Calibri" w:hAnsi="Times New Roman" w:cs="Times New Roman"/>
          <w:sz w:val="24"/>
          <w:szCs w:val="24"/>
        </w:rPr>
        <w:t xml:space="preserve"> su kapital koji treba staviti u funkciju i sačuvati za buduće generacije. Pošto su važan resurs gospodarskog razvoja, mora se njima odgovorno upravljati.</w:t>
      </w:r>
    </w:p>
    <w:p w14:paraId="07EF9850" w14:textId="77777777" w:rsidR="008D2C15" w:rsidRPr="008D2C15" w:rsidRDefault="001B5BA1" w:rsidP="008D2C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Sukladno zakonskoj regulativi, nekretninama Općine upravljaju izvršno tijelo odnosno </w:t>
      </w:r>
      <w:r w:rsidR="000338EA">
        <w:rPr>
          <w:rFonts w:ascii="Times New Roman" w:eastAsia="Calibri" w:hAnsi="Times New Roman" w:cs="Times New Roman"/>
          <w:sz w:val="24"/>
          <w:szCs w:val="24"/>
        </w:rPr>
        <w:t xml:space="preserve">općinski </w:t>
      </w:r>
      <w:r>
        <w:rPr>
          <w:rFonts w:ascii="Times New Roman" w:eastAsia="Calibri" w:hAnsi="Times New Roman" w:cs="Times New Roman"/>
          <w:sz w:val="24"/>
          <w:szCs w:val="24"/>
        </w:rPr>
        <w:t>načelnik te predstavničko tijelo, odnosno Općinsko vijeće, ovisno o procij</w:t>
      </w:r>
      <w:r w:rsidR="000338EA">
        <w:rPr>
          <w:rFonts w:ascii="Times New Roman" w:eastAsia="Calibri" w:hAnsi="Times New Roman" w:cs="Times New Roman"/>
          <w:sz w:val="24"/>
          <w:szCs w:val="24"/>
        </w:rPr>
        <w:t xml:space="preserve">enjenoj vrijednosti nekretnine. </w:t>
      </w:r>
      <w:r>
        <w:rPr>
          <w:rFonts w:ascii="Times New Roman" w:eastAsia="Calibri" w:hAnsi="Times New Roman" w:cs="Times New Roman"/>
          <w:sz w:val="24"/>
          <w:szCs w:val="24"/>
        </w:rPr>
        <w:t>Kod upravljanja nekretninama</w:t>
      </w:r>
      <w:r w:rsidR="008D2C15" w:rsidRPr="008D2C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potrebno je provesti</w:t>
      </w:r>
      <w:r w:rsidR="008D2C15" w:rsidRPr="008D2C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postupke</w:t>
      </w:r>
      <w:r w:rsidR="008D2C15" w:rsidRPr="008D2C15">
        <w:rPr>
          <w:rFonts w:ascii="Times New Roman" w:eastAsia="Calibri" w:hAnsi="Times New Roman" w:cs="Times New Roman"/>
          <w:sz w:val="24"/>
          <w:szCs w:val="24"/>
        </w:rPr>
        <w:t xml:space="preserve"> eventualne prodaje  sukladno važećim propisima, a da sve aktivnosti budu usmjerene tome da doprinose najboljim rezultatima za </w:t>
      </w:r>
      <w:r w:rsidR="00FD09F4">
        <w:rPr>
          <w:rFonts w:ascii="Times New Roman" w:eastAsia="Calibri" w:hAnsi="Times New Roman" w:cs="Times New Roman"/>
          <w:sz w:val="24"/>
          <w:szCs w:val="24"/>
        </w:rPr>
        <w:t>Općinu</w:t>
      </w:r>
      <w:r w:rsidR="008D2C15" w:rsidRPr="008D2C15">
        <w:rPr>
          <w:rFonts w:ascii="Times New Roman" w:eastAsia="Calibri" w:hAnsi="Times New Roman" w:cs="Times New Roman"/>
          <w:sz w:val="24"/>
          <w:szCs w:val="24"/>
        </w:rPr>
        <w:t xml:space="preserve">. Također, mora se dati važnost ekonomskoj utemeljenosti predloženih pravnih poslova u vezi s nekretninama. Svaka odluka o upravljanju nekretninama u vlasništvu </w:t>
      </w:r>
      <w:r w:rsidR="00FD09F4">
        <w:rPr>
          <w:rFonts w:ascii="Times New Roman" w:eastAsia="Calibri" w:hAnsi="Times New Roman" w:cs="Times New Roman"/>
          <w:sz w:val="24"/>
          <w:szCs w:val="24"/>
        </w:rPr>
        <w:t>Općine</w:t>
      </w:r>
      <w:r w:rsidR="008D2C15" w:rsidRPr="008D2C15">
        <w:rPr>
          <w:rFonts w:ascii="Times New Roman" w:eastAsia="Calibri" w:hAnsi="Times New Roman" w:cs="Times New Roman"/>
          <w:sz w:val="24"/>
          <w:szCs w:val="24"/>
        </w:rPr>
        <w:t xml:space="preserve"> mora se temeljiti i na najvećem mogućem ekonomskom učinku.</w:t>
      </w:r>
    </w:p>
    <w:p w14:paraId="0DB2E2D9" w14:textId="77777777" w:rsidR="008D2C15" w:rsidRPr="00651A89" w:rsidRDefault="008D2C15" w:rsidP="008D2C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C15">
        <w:rPr>
          <w:rFonts w:ascii="Times New Roman" w:eastAsia="Calibri" w:hAnsi="Times New Roman" w:cs="Times New Roman"/>
          <w:sz w:val="24"/>
          <w:szCs w:val="24"/>
        </w:rPr>
        <w:t xml:space="preserve">Vizija </w:t>
      </w:r>
      <w:r w:rsidR="00FD09F4">
        <w:rPr>
          <w:rFonts w:ascii="Times New Roman" w:eastAsia="Calibri" w:hAnsi="Times New Roman" w:cs="Times New Roman"/>
          <w:sz w:val="24"/>
          <w:szCs w:val="24"/>
        </w:rPr>
        <w:t>Općine</w:t>
      </w:r>
      <w:r w:rsidRPr="008D2C15">
        <w:rPr>
          <w:rFonts w:ascii="Times New Roman" w:eastAsia="Calibri" w:hAnsi="Times New Roman" w:cs="Times New Roman"/>
          <w:sz w:val="24"/>
          <w:szCs w:val="24"/>
        </w:rPr>
        <w:t xml:space="preserve"> je uspostavljanje što kvalitetnijeg sustava upravljanja i raspolaganja nekretninama u vlasništvu </w:t>
      </w:r>
      <w:r w:rsidR="00FD09F4">
        <w:rPr>
          <w:rFonts w:ascii="Times New Roman" w:eastAsia="Calibri" w:hAnsi="Times New Roman" w:cs="Times New Roman"/>
          <w:sz w:val="24"/>
          <w:szCs w:val="24"/>
        </w:rPr>
        <w:t>Općine</w:t>
      </w:r>
      <w:r w:rsidRPr="008D2C15">
        <w:rPr>
          <w:rFonts w:ascii="Times New Roman" w:eastAsia="Calibri" w:hAnsi="Times New Roman" w:cs="Times New Roman"/>
          <w:sz w:val="24"/>
          <w:szCs w:val="24"/>
        </w:rPr>
        <w:t xml:space="preserve"> uz optimalne troškove poslovanja. Uz </w:t>
      </w:r>
      <w:r w:rsidR="001B5BA1">
        <w:rPr>
          <w:rFonts w:ascii="Times New Roman" w:eastAsia="Calibri" w:hAnsi="Times New Roman" w:cs="Times New Roman"/>
          <w:sz w:val="24"/>
          <w:szCs w:val="24"/>
        </w:rPr>
        <w:t xml:space="preserve">postojeći </w:t>
      </w:r>
      <w:r w:rsidRPr="008D2C15">
        <w:rPr>
          <w:rFonts w:ascii="Times New Roman" w:eastAsia="Calibri" w:hAnsi="Times New Roman" w:cs="Times New Roman"/>
          <w:sz w:val="24"/>
          <w:szCs w:val="24"/>
        </w:rPr>
        <w:t>izra</w:t>
      </w:r>
      <w:r w:rsidR="001B5BA1">
        <w:rPr>
          <w:rFonts w:ascii="Times New Roman" w:eastAsia="Calibri" w:hAnsi="Times New Roman" w:cs="Times New Roman"/>
          <w:sz w:val="24"/>
          <w:szCs w:val="24"/>
        </w:rPr>
        <w:t>đeni opći</w:t>
      </w:r>
      <w:r w:rsidRPr="008D2C15">
        <w:rPr>
          <w:rFonts w:ascii="Times New Roman" w:eastAsia="Calibri" w:hAnsi="Times New Roman" w:cs="Times New Roman"/>
          <w:sz w:val="24"/>
          <w:szCs w:val="24"/>
        </w:rPr>
        <w:t xml:space="preserve"> akt </w:t>
      </w:r>
      <w:r w:rsidR="00D6483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6483C" w:rsidRPr="00D6483C">
        <w:rPr>
          <w:rFonts w:ascii="Times New Roman" w:eastAsia="Calibri" w:hAnsi="Times New Roman" w:cs="Times New Roman"/>
          <w:sz w:val="24"/>
          <w:szCs w:val="24"/>
        </w:rPr>
        <w:t>Odluk</w:t>
      </w:r>
      <w:r w:rsidR="00D6483C">
        <w:rPr>
          <w:rFonts w:ascii="Times New Roman" w:eastAsia="Calibri" w:hAnsi="Times New Roman" w:cs="Times New Roman"/>
          <w:sz w:val="24"/>
          <w:szCs w:val="24"/>
        </w:rPr>
        <w:t>u</w:t>
      </w:r>
      <w:r w:rsidR="00D6483C" w:rsidRPr="00D6483C">
        <w:rPr>
          <w:rFonts w:ascii="Times New Roman" w:eastAsia="Calibri" w:hAnsi="Times New Roman" w:cs="Times New Roman"/>
          <w:sz w:val="24"/>
          <w:szCs w:val="24"/>
        </w:rPr>
        <w:t xml:space="preserve"> o raspolaganju i upravljanju nekretninama u vlasništvu Općine Unešić („Službeni vjesnik Šibensko-kninske županije“, broj: 12/11) </w:t>
      </w:r>
      <w:r w:rsidR="00D6483C">
        <w:rPr>
          <w:rFonts w:ascii="Times New Roman" w:eastAsia="Calibri" w:hAnsi="Times New Roman" w:cs="Times New Roman"/>
          <w:sz w:val="24"/>
          <w:szCs w:val="24"/>
        </w:rPr>
        <w:t xml:space="preserve">kojom se </w:t>
      </w:r>
      <w:r w:rsidRPr="008D2C15">
        <w:rPr>
          <w:rFonts w:ascii="Times New Roman" w:eastAsia="Calibri" w:hAnsi="Times New Roman" w:cs="Times New Roman"/>
          <w:sz w:val="24"/>
          <w:szCs w:val="24"/>
        </w:rPr>
        <w:t>propis</w:t>
      </w:r>
      <w:r w:rsidR="00D6483C">
        <w:rPr>
          <w:rFonts w:ascii="Times New Roman" w:eastAsia="Calibri" w:hAnsi="Times New Roman" w:cs="Times New Roman"/>
          <w:sz w:val="24"/>
          <w:szCs w:val="24"/>
        </w:rPr>
        <w:t>uju</w:t>
      </w:r>
      <w:r w:rsidRPr="008D2C15">
        <w:rPr>
          <w:rFonts w:ascii="Times New Roman" w:eastAsia="Calibri" w:hAnsi="Times New Roman" w:cs="Times New Roman"/>
          <w:sz w:val="24"/>
          <w:szCs w:val="24"/>
        </w:rPr>
        <w:t xml:space="preserve"> pravila za sve </w:t>
      </w:r>
      <w:r w:rsidRPr="00651A89">
        <w:rPr>
          <w:rFonts w:ascii="Times New Roman" w:eastAsia="Calibri" w:hAnsi="Times New Roman" w:cs="Times New Roman"/>
          <w:sz w:val="24"/>
          <w:szCs w:val="24"/>
        </w:rPr>
        <w:t xml:space="preserve">vidove raspolaganja nekretninama u vlasništvu </w:t>
      </w:r>
      <w:r w:rsidR="00FD09F4" w:rsidRPr="00651A89">
        <w:rPr>
          <w:rFonts w:ascii="Times New Roman" w:eastAsia="Calibri" w:hAnsi="Times New Roman" w:cs="Times New Roman"/>
          <w:sz w:val="24"/>
          <w:szCs w:val="24"/>
        </w:rPr>
        <w:t>Općine</w:t>
      </w:r>
      <w:r w:rsidR="00452EB5" w:rsidRPr="00651A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A580E">
        <w:rPr>
          <w:rFonts w:ascii="Times New Roman" w:eastAsia="Calibri" w:hAnsi="Times New Roman" w:cs="Times New Roman"/>
          <w:sz w:val="24"/>
          <w:szCs w:val="24"/>
        </w:rPr>
        <w:t xml:space="preserve">važno je i </w:t>
      </w:r>
      <w:r w:rsidR="007F4448" w:rsidRPr="00651A89">
        <w:rPr>
          <w:rFonts w:ascii="Times New Roman" w:eastAsia="Calibri" w:hAnsi="Times New Roman" w:cs="Times New Roman"/>
          <w:sz w:val="24"/>
          <w:szCs w:val="24"/>
        </w:rPr>
        <w:t xml:space="preserve">upotpunjavanje </w:t>
      </w:r>
      <w:r w:rsidR="000338EA" w:rsidRPr="00651A89">
        <w:rPr>
          <w:rFonts w:ascii="Times New Roman" w:eastAsia="Calibri" w:hAnsi="Times New Roman" w:cs="Times New Roman"/>
          <w:sz w:val="24"/>
          <w:szCs w:val="24"/>
        </w:rPr>
        <w:t>uspostavljenog</w:t>
      </w:r>
      <w:r w:rsidRPr="00651A89">
        <w:rPr>
          <w:rFonts w:ascii="Times New Roman" w:eastAsia="Calibri" w:hAnsi="Times New Roman" w:cs="Times New Roman"/>
          <w:sz w:val="24"/>
          <w:szCs w:val="24"/>
        </w:rPr>
        <w:t xml:space="preserve"> regist</w:t>
      </w:r>
      <w:r w:rsidR="007F4448" w:rsidRPr="00651A89">
        <w:rPr>
          <w:rFonts w:ascii="Times New Roman" w:eastAsia="Calibri" w:hAnsi="Times New Roman" w:cs="Times New Roman"/>
          <w:sz w:val="24"/>
          <w:szCs w:val="24"/>
        </w:rPr>
        <w:t>ra</w:t>
      </w:r>
      <w:r w:rsidRPr="00651A89">
        <w:rPr>
          <w:rFonts w:ascii="Times New Roman" w:eastAsia="Calibri" w:hAnsi="Times New Roman" w:cs="Times New Roman"/>
          <w:sz w:val="24"/>
          <w:szCs w:val="24"/>
        </w:rPr>
        <w:t xml:space="preserve"> nekretnina putem kojeg </w:t>
      </w:r>
      <w:r w:rsidR="007F4448" w:rsidRPr="00651A89">
        <w:rPr>
          <w:rFonts w:ascii="Times New Roman" w:eastAsia="Calibri" w:hAnsi="Times New Roman" w:cs="Times New Roman"/>
          <w:sz w:val="24"/>
          <w:szCs w:val="24"/>
        </w:rPr>
        <w:t>se prat</w:t>
      </w:r>
      <w:r w:rsidR="00452EB5" w:rsidRPr="00651A89">
        <w:rPr>
          <w:rFonts w:ascii="Times New Roman" w:eastAsia="Calibri" w:hAnsi="Times New Roman" w:cs="Times New Roman"/>
          <w:sz w:val="24"/>
          <w:szCs w:val="24"/>
        </w:rPr>
        <w:t>e</w:t>
      </w:r>
      <w:r w:rsidRPr="00651A89">
        <w:rPr>
          <w:rFonts w:ascii="Times New Roman" w:eastAsia="Calibri" w:hAnsi="Times New Roman" w:cs="Times New Roman"/>
          <w:sz w:val="24"/>
          <w:szCs w:val="24"/>
        </w:rPr>
        <w:t xml:space="preserve"> prihodi i rashodi po svakoj jedinici nekretnine.</w:t>
      </w:r>
    </w:p>
    <w:p w14:paraId="22B551A3" w14:textId="77777777" w:rsidR="008D2C15" w:rsidRPr="008D2C15" w:rsidRDefault="008D2C15" w:rsidP="008D2C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C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 pogledu nekretnina, ovom se Strategijom utvrđuju smjernice koje su dužni poštivati svi, kako </w:t>
      </w:r>
      <w:r w:rsidR="00FD09F4">
        <w:rPr>
          <w:rFonts w:ascii="Times New Roman" w:eastAsia="Calibri" w:hAnsi="Times New Roman" w:cs="Times New Roman"/>
          <w:sz w:val="24"/>
          <w:szCs w:val="24"/>
        </w:rPr>
        <w:t>Općina Unešić</w:t>
      </w:r>
      <w:r w:rsidRPr="008D2C15">
        <w:rPr>
          <w:rFonts w:ascii="Times New Roman" w:eastAsia="Calibri" w:hAnsi="Times New Roman" w:cs="Times New Roman"/>
          <w:sz w:val="24"/>
          <w:szCs w:val="24"/>
        </w:rPr>
        <w:t xml:space="preserve"> tako i </w:t>
      </w:r>
      <w:r w:rsidR="00FD09F4">
        <w:rPr>
          <w:rFonts w:ascii="Times New Roman" w:eastAsia="Calibri" w:hAnsi="Times New Roman" w:cs="Times New Roman"/>
          <w:sz w:val="24"/>
          <w:szCs w:val="24"/>
        </w:rPr>
        <w:t xml:space="preserve">fizičke i </w:t>
      </w:r>
      <w:r w:rsidRPr="008D2C15">
        <w:rPr>
          <w:rFonts w:ascii="Times New Roman" w:eastAsia="Calibri" w:hAnsi="Times New Roman" w:cs="Times New Roman"/>
          <w:sz w:val="24"/>
          <w:szCs w:val="24"/>
        </w:rPr>
        <w:t>pravne osobe kojima su iste dane na korištenje ili upravljanje.</w:t>
      </w:r>
    </w:p>
    <w:p w14:paraId="2109938A" w14:textId="77777777" w:rsidR="008D2C15" w:rsidRPr="008D2C15" w:rsidRDefault="008D2C15" w:rsidP="008D2C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C15">
        <w:rPr>
          <w:rFonts w:ascii="Times New Roman" w:eastAsia="Calibri" w:hAnsi="Times New Roman" w:cs="Times New Roman"/>
          <w:sz w:val="24"/>
          <w:szCs w:val="24"/>
        </w:rPr>
        <w:t>Smjernice za učinkovito upravljanje nekretninama:</w:t>
      </w:r>
    </w:p>
    <w:p w14:paraId="076DC6E4" w14:textId="77777777" w:rsidR="008D2C15" w:rsidRPr="008D2C15" w:rsidRDefault="00D6483C" w:rsidP="008D2C15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utvrditi</w:t>
      </w:r>
      <w:r w:rsidR="008D2C15" w:rsidRPr="008D2C15">
        <w:rPr>
          <w:rFonts w:ascii="Times New Roman" w:eastAsia="Calibri" w:hAnsi="Times New Roman" w:cs="Times New Roman"/>
          <w:sz w:val="24"/>
          <w:szCs w:val="24"/>
        </w:rPr>
        <w:t xml:space="preserve"> sve nekretnine u vlasništvu </w:t>
      </w:r>
      <w:r>
        <w:rPr>
          <w:rFonts w:ascii="Times New Roman" w:eastAsia="Calibri" w:hAnsi="Times New Roman" w:cs="Times New Roman"/>
          <w:sz w:val="24"/>
          <w:szCs w:val="24"/>
        </w:rPr>
        <w:t>Općine,</w:t>
      </w:r>
    </w:p>
    <w:p w14:paraId="1973BD52" w14:textId="77777777" w:rsidR="008D2C15" w:rsidRPr="008D2C15" w:rsidRDefault="008D2C15" w:rsidP="008D2C15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C15">
        <w:rPr>
          <w:rFonts w:ascii="Times New Roman" w:eastAsia="Calibri" w:hAnsi="Times New Roman" w:cs="Times New Roman"/>
          <w:sz w:val="24"/>
          <w:szCs w:val="24"/>
        </w:rPr>
        <w:t>težiti da što veći dio nekretnina bude aktiviran te tako povećati prihode Proračuna i ostvariti veću djelotvornost</w:t>
      </w:r>
      <w:r w:rsidR="00FD09F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832B7E0" w14:textId="77777777" w:rsidR="008D2C15" w:rsidRPr="008D2C15" w:rsidRDefault="00452EB5" w:rsidP="008D2C15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nadopunjavati </w:t>
      </w:r>
      <w:r w:rsidR="008D2C15" w:rsidRPr="008D2C15">
        <w:rPr>
          <w:rFonts w:ascii="Times New Roman" w:eastAsia="Calibri" w:hAnsi="Times New Roman" w:cs="Times New Roman"/>
          <w:sz w:val="24"/>
          <w:szCs w:val="24"/>
        </w:rPr>
        <w:t>uspostav</w:t>
      </w:r>
      <w:r>
        <w:rPr>
          <w:rFonts w:ascii="Times New Roman" w:eastAsia="Calibri" w:hAnsi="Times New Roman" w:cs="Times New Roman"/>
          <w:sz w:val="24"/>
          <w:szCs w:val="24"/>
        </w:rPr>
        <w:t>ljeni</w:t>
      </w:r>
      <w:r w:rsidR="008D2C15" w:rsidRPr="008D2C15">
        <w:rPr>
          <w:rFonts w:ascii="Times New Roman" w:eastAsia="Calibri" w:hAnsi="Times New Roman" w:cs="Times New Roman"/>
          <w:sz w:val="24"/>
          <w:szCs w:val="24"/>
        </w:rPr>
        <w:t xml:space="preserve"> registar nekretnina kao cjelovitu i sveobuhvatnu evidenciju nekretnina</w:t>
      </w:r>
      <w:r w:rsidR="00CB41B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CC4D1FC" w14:textId="77777777" w:rsidR="008D2C15" w:rsidRPr="008D2C15" w:rsidRDefault="008D2C15" w:rsidP="008D2C15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C15">
        <w:rPr>
          <w:rFonts w:ascii="Times New Roman" w:eastAsia="Calibri" w:hAnsi="Times New Roman" w:cs="Times New Roman"/>
          <w:sz w:val="24"/>
          <w:szCs w:val="24"/>
        </w:rPr>
        <w:t>ustrojiti evidenciju o ostvarenim prihodima i rashodima od upravljanja i raspolaganja po svakoj jedinici nekretnine</w:t>
      </w:r>
      <w:r w:rsidR="00FD09F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5B88092" w14:textId="77777777" w:rsidR="008D2C15" w:rsidRPr="008D2C15" w:rsidRDefault="008D2C15" w:rsidP="008D2C15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C15">
        <w:rPr>
          <w:rFonts w:ascii="Times New Roman" w:eastAsia="Calibri" w:hAnsi="Times New Roman" w:cs="Times New Roman"/>
          <w:sz w:val="24"/>
          <w:szCs w:val="24"/>
        </w:rPr>
        <w:t>uskladiti podatke katastra i zemljišnih knjiga</w:t>
      </w:r>
      <w:r w:rsidR="00FD09F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2293A94" w14:textId="77777777" w:rsidR="008D2C15" w:rsidRPr="008D2C15" w:rsidRDefault="008D2C15" w:rsidP="008D2C15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C15">
        <w:rPr>
          <w:rFonts w:ascii="Times New Roman" w:eastAsia="Calibri" w:hAnsi="Times New Roman" w:cs="Times New Roman"/>
          <w:sz w:val="24"/>
          <w:szCs w:val="24"/>
        </w:rPr>
        <w:t xml:space="preserve">rješavati imovinsko pravne odnose na nekretninama kao osnovni preduvjet realizacije investicijskih projekata, </w:t>
      </w:r>
    </w:p>
    <w:p w14:paraId="12B91BEE" w14:textId="77777777" w:rsidR="008D2C15" w:rsidRPr="008D2C15" w:rsidRDefault="008D2C15" w:rsidP="008D2C15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C15">
        <w:rPr>
          <w:rFonts w:ascii="Times New Roman" w:eastAsia="Calibri" w:hAnsi="Times New Roman" w:cs="Times New Roman"/>
          <w:sz w:val="24"/>
          <w:szCs w:val="24"/>
        </w:rPr>
        <w:t xml:space="preserve">voditi računa o interesu </w:t>
      </w:r>
      <w:r w:rsidR="00FD09F4">
        <w:rPr>
          <w:rFonts w:ascii="Times New Roman" w:eastAsia="Calibri" w:hAnsi="Times New Roman" w:cs="Times New Roman"/>
          <w:sz w:val="24"/>
          <w:szCs w:val="24"/>
        </w:rPr>
        <w:t>Općine</w:t>
      </w:r>
      <w:r w:rsidRPr="008D2C15">
        <w:rPr>
          <w:rFonts w:ascii="Times New Roman" w:eastAsia="Calibri" w:hAnsi="Times New Roman" w:cs="Times New Roman"/>
          <w:sz w:val="24"/>
          <w:szCs w:val="24"/>
        </w:rPr>
        <w:t xml:space="preserve"> prilikom izrade prostorno planske dokumentacije</w:t>
      </w:r>
      <w:r w:rsidR="00FD09F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2713CF8" w14:textId="77777777" w:rsidR="008D2C15" w:rsidRPr="008D2C15" w:rsidRDefault="008D2C15" w:rsidP="008D2C15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C15">
        <w:rPr>
          <w:rFonts w:ascii="Times New Roman" w:eastAsia="Calibri" w:hAnsi="Times New Roman" w:cs="Times New Roman"/>
          <w:sz w:val="24"/>
          <w:szCs w:val="24"/>
        </w:rPr>
        <w:t>stjecati vlasništvo nekretnina namijenjenih za gradnju komunalne infrastrukture</w:t>
      </w:r>
      <w:r w:rsidR="00FD09F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D3CE92F" w14:textId="77777777" w:rsidR="008D2C15" w:rsidRPr="008D2C15" w:rsidRDefault="008D2C15" w:rsidP="008D2C15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C15">
        <w:rPr>
          <w:rFonts w:ascii="Times New Roman" w:eastAsia="Calibri" w:hAnsi="Times New Roman" w:cs="Times New Roman"/>
          <w:sz w:val="24"/>
          <w:szCs w:val="24"/>
        </w:rPr>
        <w:t xml:space="preserve">redovito objavljivati sve dokumente koji se tiču upravljanja i raspolaganja nekretninama na </w:t>
      </w:r>
      <w:r w:rsidR="00FD09F4">
        <w:rPr>
          <w:rFonts w:ascii="Times New Roman" w:eastAsia="Calibri" w:hAnsi="Times New Roman" w:cs="Times New Roman"/>
          <w:sz w:val="24"/>
          <w:szCs w:val="24"/>
        </w:rPr>
        <w:t xml:space="preserve">općinskom </w:t>
      </w:r>
      <w:r w:rsidRPr="008D2C15">
        <w:rPr>
          <w:rFonts w:ascii="Times New Roman" w:eastAsia="Calibri" w:hAnsi="Times New Roman" w:cs="Times New Roman"/>
          <w:sz w:val="24"/>
          <w:szCs w:val="24"/>
        </w:rPr>
        <w:t>web-u</w:t>
      </w:r>
      <w:r w:rsidR="00FD09F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4CA89EB" w14:textId="77777777" w:rsidR="008D2C15" w:rsidRPr="00E65C53" w:rsidRDefault="008D2C15" w:rsidP="00E65C53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C15">
        <w:rPr>
          <w:rFonts w:ascii="Times New Roman" w:eastAsia="Calibri" w:hAnsi="Times New Roman" w:cs="Times New Roman"/>
          <w:sz w:val="24"/>
          <w:szCs w:val="24"/>
        </w:rPr>
        <w:t>izrađivati planove održavanja nekretnina sukladno zakonskim i podzakonskim propisima</w:t>
      </w:r>
      <w:r w:rsidR="00FD09F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919A7AE" w14:textId="77777777" w:rsidR="00E65C53" w:rsidRDefault="008D2C15" w:rsidP="00E65C53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C15">
        <w:rPr>
          <w:rFonts w:ascii="Times New Roman" w:eastAsia="Calibri" w:hAnsi="Times New Roman" w:cs="Times New Roman"/>
          <w:sz w:val="24"/>
          <w:szCs w:val="24"/>
        </w:rPr>
        <w:t xml:space="preserve">upisati sve nerazvrstane ceste kao javno dobro u općoj uporabi i kao neotuđivo vlasništvo </w:t>
      </w:r>
      <w:r w:rsidR="00FD09F4">
        <w:rPr>
          <w:rFonts w:ascii="Times New Roman" w:eastAsia="Calibri" w:hAnsi="Times New Roman" w:cs="Times New Roman"/>
          <w:sz w:val="24"/>
          <w:szCs w:val="24"/>
        </w:rPr>
        <w:t>Općine Unešić</w:t>
      </w:r>
      <w:r w:rsidR="00E65C5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42979A" w14:textId="77777777" w:rsidR="00CF40C7" w:rsidRPr="008D2C15" w:rsidRDefault="00CF40C7" w:rsidP="00CF40C7">
      <w:pPr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BEBD2C" w14:textId="77777777" w:rsidR="00133D2B" w:rsidRDefault="008D2C15" w:rsidP="008D2C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2C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Kvalitetno evidentiranje uz jasan i jednoobrazan normativni okvir osnovni je preduvjet učinkovitog upravljanja nekretninama, a ova Strategija kao i Plan upravljanja koji iz nje proizlazi temelj su nadgradnje dosadašnjeg sustava upravljanja, raspolaganja i korištenja nekretnina u vlasništvu </w:t>
      </w:r>
      <w:r w:rsidR="00FD09F4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Unešić</w:t>
      </w:r>
      <w:r w:rsidRPr="008D2C1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96C0CBD" w14:textId="35E77785" w:rsidR="007F4448" w:rsidRDefault="00133D2B" w:rsidP="008D2C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Ovom Strategijom definira se buduće upravljanje sljedećih nekretnina u vlasništvu Općine Unešić za razdoblje 20</w:t>
      </w:r>
      <w:r w:rsidR="00452EB5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.-20</w:t>
      </w:r>
      <w:r w:rsidR="00CB41B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52EB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na slijedeći način:</w:t>
      </w:r>
    </w:p>
    <w:p w14:paraId="0BE10302" w14:textId="77777777" w:rsidR="00821FCD" w:rsidRDefault="00821FCD" w:rsidP="008D2C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4"/>
        <w:gridCol w:w="5201"/>
        <w:gridCol w:w="3045"/>
      </w:tblGrid>
      <w:tr w:rsidR="00260687" w:rsidRPr="004A4580" w14:paraId="2E22FC0E" w14:textId="77777777" w:rsidTr="00260687">
        <w:tc>
          <w:tcPr>
            <w:tcW w:w="817" w:type="dxa"/>
          </w:tcPr>
          <w:p w14:paraId="01317AA4" w14:textId="77777777" w:rsidR="00260687" w:rsidRPr="004A4580" w:rsidRDefault="004A4580" w:rsidP="008D2C1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 xml:space="preserve">Redni </w:t>
            </w:r>
            <w:r w:rsidR="00260687" w:rsidRPr="004A4580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br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oj</w:t>
            </w:r>
          </w:p>
        </w:tc>
        <w:tc>
          <w:tcPr>
            <w:tcW w:w="5373" w:type="dxa"/>
          </w:tcPr>
          <w:p w14:paraId="623AA018" w14:textId="77777777" w:rsidR="004A4580" w:rsidRPr="004A4580" w:rsidRDefault="00E65C53" w:rsidP="00E65C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4A4580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Katastarska čestica - n</w:t>
            </w:r>
            <w:r w:rsidR="00260687" w:rsidRPr="004A4580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aziv nekretnine</w:t>
            </w:r>
          </w:p>
        </w:tc>
        <w:tc>
          <w:tcPr>
            <w:tcW w:w="3096" w:type="dxa"/>
          </w:tcPr>
          <w:p w14:paraId="7E1CB399" w14:textId="77777777" w:rsidR="00260687" w:rsidRPr="004A4580" w:rsidRDefault="00260687" w:rsidP="008D2C1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4A4580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Budući plan upravljanja</w:t>
            </w:r>
          </w:p>
        </w:tc>
      </w:tr>
      <w:tr w:rsidR="00260687" w:rsidRPr="00260687" w14:paraId="17D98904" w14:textId="77777777" w:rsidTr="00260687">
        <w:tc>
          <w:tcPr>
            <w:tcW w:w="817" w:type="dxa"/>
          </w:tcPr>
          <w:p w14:paraId="0F2C6826" w14:textId="77777777" w:rsidR="00260687" w:rsidRPr="00260687" w:rsidRDefault="001D6B28" w:rsidP="008D2C1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5373" w:type="dxa"/>
          </w:tcPr>
          <w:p w14:paraId="35A44316" w14:textId="77777777" w:rsidR="00E65C53" w:rsidRPr="00260687" w:rsidRDefault="00E65C53" w:rsidP="008D2C1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1427/2 k.o. Unešić</w:t>
            </w:r>
            <w:r w:rsidR="00D457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– </w:t>
            </w:r>
            <w:proofErr w:type="spellStart"/>
            <w:r w:rsidR="00D457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caffe</w:t>
            </w:r>
            <w:proofErr w:type="spellEnd"/>
            <w:r w:rsidR="00D457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bar, zakupnik: I. Ivanišević</w:t>
            </w:r>
          </w:p>
        </w:tc>
        <w:tc>
          <w:tcPr>
            <w:tcW w:w="3096" w:type="dxa"/>
          </w:tcPr>
          <w:p w14:paraId="79AE6F31" w14:textId="77777777" w:rsidR="00260687" w:rsidRDefault="00E65C53" w:rsidP="00452EB5">
            <w:pPr>
              <w:pStyle w:val="Odlomakpopisa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u</w:t>
            </w:r>
            <w:r w:rsidRPr="00E65C53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zakupu do </w:t>
            </w:r>
            <w:r w:rsidR="00452EB5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30</w:t>
            </w:r>
            <w:r w:rsidR="00D457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.09.202</w:t>
            </w:r>
            <w:r w:rsidR="00452EB5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5</w:t>
            </w:r>
            <w:r w:rsidR="00D457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</w:t>
            </w:r>
          </w:p>
          <w:p w14:paraId="33ECA097" w14:textId="77777777" w:rsidR="00173234" w:rsidRPr="00E65C53" w:rsidRDefault="00173234" w:rsidP="00452EB5">
            <w:pPr>
              <w:pStyle w:val="Odlomakpopisa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mogućnost ponovnog davanja u zakup nakon isteka trenutnog zakupa</w:t>
            </w:r>
          </w:p>
        </w:tc>
      </w:tr>
      <w:tr w:rsidR="00260687" w:rsidRPr="00260687" w14:paraId="582135DF" w14:textId="77777777" w:rsidTr="00260687">
        <w:tc>
          <w:tcPr>
            <w:tcW w:w="817" w:type="dxa"/>
          </w:tcPr>
          <w:p w14:paraId="0F6A0EDC" w14:textId="77777777" w:rsidR="00E65C53" w:rsidRPr="00260687" w:rsidRDefault="00E65C53" w:rsidP="008D2C1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2. </w:t>
            </w:r>
          </w:p>
        </w:tc>
        <w:tc>
          <w:tcPr>
            <w:tcW w:w="5373" w:type="dxa"/>
          </w:tcPr>
          <w:p w14:paraId="72C8CE6F" w14:textId="77777777" w:rsidR="00E65C53" w:rsidRPr="00260687" w:rsidRDefault="00E65C53" w:rsidP="001732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1427/</w:t>
            </w:r>
            <w:r w:rsidR="0017323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72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k.o. Unešić</w:t>
            </w:r>
            <w:r w:rsidR="00D457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– ljekarna, zakupnik: Ljekarne </w:t>
            </w:r>
            <w:proofErr w:type="spellStart"/>
            <w:r w:rsidR="00D457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Joukhadar</w:t>
            </w:r>
            <w:proofErr w:type="spellEnd"/>
          </w:p>
        </w:tc>
        <w:tc>
          <w:tcPr>
            <w:tcW w:w="3096" w:type="dxa"/>
          </w:tcPr>
          <w:p w14:paraId="1CA4613A" w14:textId="77777777" w:rsidR="00260687" w:rsidRDefault="00D45727" w:rsidP="00D45727">
            <w:pPr>
              <w:pStyle w:val="Odlomakpopisa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u zakupu do 31.12.20</w:t>
            </w:r>
            <w:r w:rsidR="0017323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</w:t>
            </w:r>
          </w:p>
          <w:p w14:paraId="6932ACEF" w14:textId="77777777" w:rsidR="00CB41B2" w:rsidRPr="00E65C53" w:rsidRDefault="00CB41B2" w:rsidP="00D45727">
            <w:pPr>
              <w:pStyle w:val="Odlomakpopisa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mogućnost ponovnog davanja u zakup nakon isteka trenutnog zakupa</w:t>
            </w:r>
          </w:p>
        </w:tc>
      </w:tr>
      <w:tr w:rsidR="004A4580" w:rsidRPr="00260687" w14:paraId="6404EEBD" w14:textId="77777777" w:rsidTr="004A4580">
        <w:trPr>
          <w:trHeight w:val="928"/>
        </w:trPr>
        <w:tc>
          <w:tcPr>
            <w:tcW w:w="817" w:type="dxa"/>
          </w:tcPr>
          <w:p w14:paraId="0D1C9F2E" w14:textId="77777777" w:rsidR="004A4580" w:rsidRDefault="004A4580" w:rsidP="008D2C1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>3.</w:t>
            </w:r>
          </w:p>
          <w:p w14:paraId="1E136228" w14:textId="77777777" w:rsidR="004A4580" w:rsidRPr="00260687" w:rsidRDefault="004A4580" w:rsidP="008D2C1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73" w:type="dxa"/>
          </w:tcPr>
          <w:p w14:paraId="68A96614" w14:textId="77777777" w:rsidR="004A4580" w:rsidRPr="00260687" w:rsidRDefault="004A4580" w:rsidP="008D2C1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1427/67 k.o. Unešić – zgrada – društvene prostorije  </w:t>
            </w:r>
          </w:p>
          <w:p w14:paraId="45BE0D65" w14:textId="77777777" w:rsidR="004A4580" w:rsidRDefault="004A4580" w:rsidP="008D2C1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1427/67 k.o. Unešić – dvorište</w:t>
            </w:r>
          </w:p>
          <w:p w14:paraId="2714A666" w14:textId="77777777" w:rsidR="004A4580" w:rsidRPr="00260687" w:rsidRDefault="004A4580" w:rsidP="008D2C1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096" w:type="dxa"/>
          </w:tcPr>
          <w:p w14:paraId="5E404E33" w14:textId="77777777" w:rsidR="004A4580" w:rsidRPr="004A4580" w:rsidRDefault="004A4580" w:rsidP="004A4580">
            <w:pPr>
              <w:pStyle w:val="Odlomakpopisa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mogućnost davanja u zakup putem javnog natječaja</w:t>
            </w:r>
          </w:p>
        </w:tc>
      </w:tr>
      <w:tr w:rsidR="00260687" w:rsidRPr="00260687" w14:paraId="619FA353" w14:textId="77777777" w:rsidTr="00260687">
        <w:tc>
          <w:tcPr>
            <w:tcW w:w="817" w:type="dxa"/>
          </w:tcPr>
          <w:p w14:paraId="2C47BE4D" w14:textId="77777777" w:rsidR="00260687" w:rsidRPr="00260687" w:rsidRDefault="004A4580" w:rsidP="008D2C1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4</w:t>
            </w:r>
            <w:r w:rsidR="00D457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5373" w:type="dxa"/>
          </w:tcPr>
          <w:p w14:paraId="575C4A31" w14:textId="77777777" w:rsidR="00260687" w:rsidRPr="00260687" w:rsidRDefault="00D45727" w:rsidP="008D2C1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1540/43 k.o. Unešić – građevinsko zemljište</w:t>
            </w:r>
          </w:p>
        </w:tc>
        <w:tc>
          <w:tcPr>
            <w:tcW w:w="3096" w:type="dxa"/>
          </w:tcPr>
          <w:p w14:paraId="0A9718D0" w14:textId="77777777" w:rsidR="00260687" w:rsidRPr="00D45727" w:rsidRDefault="00D45727" w:rsidP="00D45727">
            <w:pPr>
              <w:pStyle w:val="Odlomakpopisa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mogućnost prodaje putem javnog natječaja</w:t>
            </w:r>
          </w:p>
        </w:tc>
      </w:tr>
      <w:tr w:rsidR="00260687" w:rsidRPr="00260687" w14:paraId="0554FDFF" w14:textId="77777777" w:rsidTr="00260687">
        <w:tc>
          <w:tcPr>
            <w:tcW w:w="817" w:type="dxa"/>
          </w:tcPr>
          <w:p w14:paraId="44499718" w14:textId="77777777" w:rsidR="00260687" w:rsidRDefault="004A4580" w:rsidP="008D2C1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5</w:t>
            </w:r>
            <w:r w:rsidR="00D457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</w:t>
            </w:r>
          </w:p>
          <w:p w14:paraId="56365BCB" w14:textId="77777777" w:rsidR="00D45727" w:rsidRPr="00260687" w:rsidRDefault="00D45727" w:rsidP="008D2C1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73" w:type="dxa"/>
          </w:tcPr>
          <w:p w14:paraId="7E6C600C" w14:textId="77777777" w:rsidR="00260687" w:rsidRPr="00260687" w:rsidRDefault="00D45727" w:rsidP="003551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240 k.o. </w:t>
            </w:r>
            <w:r w:rsidR="00B84BC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Unešić – školski objekt (stara škola kod crkve)</w:t>
            </w:r>
          </w:p>
        </w:tc>
        <w:tc>
          <w:tcPr>
            <w:tcW w:w="3096" w:type="dxa"/>
          </w:tcPr>
          <w:p w14:paraId="1EAD9C61" w14:textId="77777777" w:rsidR="00260687" w:rsidRPr="00D45727" w:rsidRDefault="00F70F35" w:rsidP="00D45727">
            <w:pPr>
              <w:pStyle w:val="Odlomakpopisa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mogućnost davanja u zakup putem javnog natječaja</w:t>
            </w:r>
            <w:r w:rsidR="00D457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</w:t>
            </w:r>
          </w:p>
        </w:tc>
      </w:tr>
      <w:tr w:rsidR="00173234" w:rsidRPr="00260687" w14:paraId="1CB203DB" w14:textId="77777777" w:rsidTr="00260687">
        <w:tc>
          <w:tcPr>
            <w:tcW w:w="817" w:type="dxa"/>
          </w:tcPr>
          <w:p w14:paraId="28A0E16D" w14:textId="77777777" w:rsidR="00173234" w:rsidRDefault="004A4580" w:rsidP="008D2C1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6</w:t>
            </w:r>
            <w:r w:rsidR="0017323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5373" w:type="dxa"/>
          </w:tcPr>
          <w:p w14:paraId="3EF4D882" w14:textId="77777777" w:rsidR="00173234" w:rsidRDefault="00173234" w:rsidP="003551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čest.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zgr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300 k./o.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Nevest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– prizemlje bivše osnovne škole u </w:t>
            </w:r>
            <w:r w:rsidR="005652E6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naselju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</w:t>
            </w:r>
            <w:r w:rsidR="005652E6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evest</w:t>
            </w:r>
            <w:proofErr w:type="spellEnd"/>
            <w:r w:rsidR="00DA580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, zakupnik Rajčić i Ribičić d.o.o.</w:t>
            </w:r>
          </w:p>
        </w:tc>
        <w:tc>
          <w:tcPr>
            <w:tcW w:w="3096" w:type="dxa"/>
          </w:tcPr>
          <w:p w14:paraId="5222B8C2" w14:textId="77777777" w:rsidR="00173234" w:rsidRDefault="00173234" w:rsidP="00173234">
            <w:pPr>
              <w:pStyle w:val="Odlomakpopisa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u</w:t>
            </w:r>
            <w:r w:rsidRPr="00E65C53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zakupu do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31.10.2023.</w:t>
            </w:r>
          </w:p>
          <w:p w14:paraId="1916D9E6" w14:textId="77777777" w:rsidR="00173234" w:rsidRDefault="00173234" w:rsidP="00173234">
            <w:pPr>
              <w:pStyle w:val="Odlomakpopisa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mogućnost ponovnog davanja u zakup nakon isteka trenutnog zakupa</w:t>
            </w:r>
          </w:p>
        </w:tc>
      </w:tr>
    </w:tbl>
    <w:p w14:paraId="744A9DFB" w14:textId="77777777" w:rsidR="002B09FC" w:rsidRDefault="002B09FC" w:rsidP="00717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D9B9394" w14:textId="77777777" w:rsidR="00717884" w:rsidRPr="002B09FC" w:rsidRDefault="00717884" w:rsidP="00717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09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</w:t>
      </w:r>
    </w:p>
    <w:p w14:paraId="0479761A" w14:textId="77777777" w:rsidR="00CF40C7" w:rsidRDefault="00CF40C7" w:rsidP="00F95F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Ova Strategija donosi se s ciljem sustavnog, optimalnog i dugoročno održivog upravljanja imovinom u vlasništvu Općine sa svrhom očuvanja imovine i njezine važnosti za život i rad postojećih i budućih naraštaja.</w:t>
      </w:r>
    </w:p>
    <w:p w14:paraId="42B4751F" w14:textId="77777777" w:rsidR="00834729" w:rsidRDefault="00834729" w:rsidP="00F95F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729">
        <w:rPr>
          <w:rFonts w:ascii="Times New Roman" w:eastAsia="Calibri" w:hAnsi="Times New Roman" w:cs="Times New Roman"/>
          <w:sz w:val="24"/>
          <w:szCs w:val="24"/>
        </w:rPr>
        <w:t>Analizom postojećeg stanja upravljanja općinskom imovinom identificirana je polazna pretpostavka za učinkovito upravljanje imovinom Općine, pri čemu je riječ o funkcionalnoj uspostavi sveobuhvatnog kvantitativnog i kvalitativnog popisa imovine, odnosno podatkovne baze o svim pojavnim oblicima imovine kojom upravlja Općina. Nadalje, temelj učinkovitog upravljanja nekretninama jesu uređeni imovinskopravni odnosi. U tom smislu nužno je ukloniti sljedeće prepreke: neusklađenost zemljišnoknjižnog i katastarskog stanja tj. neriješeni imovinskopravni odnosi što odužuje tijek rješavanja imovinskopravnih odnosa i sudski postupci, nedovršeni različiti postupci koji se vode zbog utvrđenja prava vlasništva. Cilj je nekretnine dovesti u stanje imovinskopravne, prostorno-planske i funkcionalno-tržišne sposobnosti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FE1083" w14:textId="77777777" w:rsidR="00F95F7E" w:rsidRDefault="00F95F7E" w:rsidP="00F95F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Općina</w:t>
      </w:r>
      <w:r w:rsidRPr="00501F6A">
        <w:rPr>
          <w:rFonts w:ascii="Times New Roman" w:eastAsia="Calibri" w:hAnsi="Times New Roman" w:cs="Times New Roman"/>
          <w:sz w:val="24"/>
          <w:szCs w:val="24"/>
        </w:rPr>
        <w:t xml:space="preserve"> treba postupati kao dobar gospodar i najprije znati što sve ima, u kakvom je to stanju, koliko vrijedi, koji su troškovi, a koja je korist, a da bi se onda temeljem svih tih informacija osiguralo efikasno korištenje nekretnina.</w:t>
      </w:r>
    </w:p>
    <w:p w14:paraId="70CC3ACB" w14:textId="77777777" w:rsidR="00F95F7E" w:rsidRDefault="00F95F7E" w:rsidP="00717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</w:rPr>
        <w:t>Općinskim</w:t>
      </w:r>
      <w:r w:rsidRPr="00501F6A">
        <w:rPr>
          <w:rFonts w:ascii="Times New Roman" w:eastAsia="Calibri" w:hAnsi="Times New Roman" w:cs="Times New Roman"/>
          <w:sz w:val="24"/>
          <w:szCs w:val="24"/>
        </w:rPr>
        <w:t xml:space="preserve"> nekretninama mora se odgovorno upravljati i raspolagati jer predstavljaju kapital koji je potrebno staviti u funkciju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F86957" w14:textId="77777777" w:rsidR="004F5C03" w:rsidRPr="004F5C03" w:rsidRDefault="00717884" w:rsidP="0083472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narednom razdoblju planira se</w:t>
      </w:r>
      <w:r w:rsidR="00FF58C0" w:rsidRPr="00FF58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uvesti </w:t>
      </w:r>
      <w:r w:rsidR="00834729">
        <w:rPr>
          <w:rFonts w:ascii="Times New Roman" w:eastAsia="Calibri" w:hAnsi="Times New Roman" w:cs="Times New Roman"/>
          <w:color w:val="000000"/>
          <w:sz w:val="24"/>
          <w:szCs w:val="24"/>
        </w:rPr>
        <w:t>nadogradnja</w:t>
      </w:r>
      <w:r w:rsidR="00FF58C0" w:rsidRPr="00FF58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programsko</w:t>
      </w:r>
      <w:r w:rsidR="00834729">
        <w:rPr>
          <w:rFonts w:ascii="Times New Roman" w:eastAsia="Calibri" w:hAnsi="Times New Roman" w:cs="Times New Roman"/>
          <w:color w:val="000000"/>
          <w:sz w:val="24"/>
          <w:szCs w:val="24"/>
        </w:rPr>
        <w:t>g rješenja</w:t>
      </w:r>
      <w:r w:rsidR="00FF58C0" w:rsidRPr="00FF58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temeljem kojeg će se podaci o prihodima i troškovima voditi računovodstveno za svaki poslovni prostor,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zgradu ili </w:t>
      </w:r>
      <w:r w:rsidR="00FF58C0" w:rsidRPr="00FF58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zemljište. </w:t>
      </w:r>
    </w:p>
    <w:sectPr w:rsidR="004F5C03" w:rsidRPr="004F5C03" w:rsidSect="00ED18EF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EA8F6" w14:textId="77777777" w:rsidR="006034FA" w:rsidRDefault="006034FA" w:rsidP="0042480B">
      <w:pPr>
        <w:spacing w:after="0" w:line="240" w:lineRule="auto"/>
      </w:pPr>
      <w:r>
        <w:separator/>
      </w:r>
    </w:p>
  </w:endnote>
  <w:endnote w:type="continuationSeparator" w:id="0">
    <w:p w14:paraId="42201DA6" w14:textId="77777777" w:rsidR="006034FA" w:rsidRDefault="006034FA" w:rsidP="0042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491924"/>
      <w:docPartObj>
        <w:docPartGallery w:val="Page Numbers (Bottom of Page)"/>
        <w:docPartUnique/>
      </w:docPartObj>
    </w:sdtPr>
    <w:sdtEndPr/>
    <w:sdtContent>
      <w:p w14:paraId="443EB89C" w14:textId="77777777" w:rsidR="001B5BA1" w:rsidRDefault="001B5BA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560">
          <w:rPr>
            <w:noProof/>
          </w:rPr>
          <w:t>2</w:t>
        </w:r>
        <w:r>
          <w:fldChar w:fldCharType="end"/>
        </w:r>
      </w:p>
    </w:sdtContent>
  </w:sdt>
  <w:p w14:paraId="353D0F97" w14:textId="77777777" w:rsidR="001B5BA1" w:rsidRDefault="001B5BA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DD8" w14:textId="77777777" w:rsidR="006034FA" w:rsidRDefault="006034FA" w:rsidP="0042480B">
      <w:pPr>
        <w:spacing w:after="0" w:line="240" w:lineRule="auto"/>
      </w:pPr>
      <w:r>
        <w:separator/>
      </w:r>
    </w:p>
  </w:footnote>
  <w:footnote w:type="continuationSeparator" w:id="0">
    <w:p w14:paraId="35DD0642" w14:textId="77777777" w:rsidR="006034FA" w:rsidRDefault="006034FA" w:rsidP="0042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1C65F" w14:textId="77777777" w:rsidR="00E97105" w:rsidRDefault="00E97105">
    <w:pPr>
      <w:pStyle w:val="Zaglavlje"/>
    </w:pPr>
  </w:p>
  <w:p w14:paraId="32B4156F" w14:textId="77777777" w:rsidR="00ED18EF" w:rsidRDefault="00ED18E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temporary/>
      <w:showingPlcHdr/>
    </w:sdtPr>
    <w:sdtEndPr/>
    <w:sdtContent>
      <w:p w14:paraId="4B75AAFE" w14:textId="77777777" w:rsidR="000363EA" w:rsidRDefault="000363EA">
        <w:pPr>
          <w:pStyle w:val="Zaglavlje"/>
        </w:pPr>
        <w:r>
          <w:t>[upišite tekst]</w:t>
        </w:r>
      </w:p>
    </w:sdtContent>
  </w:sdt>
  <w:p w14:paraId="7C2DB840" w14:textId="77777777" w:rsidR="000363EA" w:rsidRDefault="000363E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11921"/>
    <w:multiLevelType w:val="hybridMultilevel"/>
    <w:tmpl w:val="558A283E"/>
    <w:lvl w:ilvl="0" w:tplc="ADAC0B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666F9"/>
    <w:multiLevelType w:val="hybridMultilevel"/>
    <w:tmpl w:val="52B07EE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D4657"/>
    <w:multiLevelType w:val="hybridMultilevel"/>
    <w:tmpl w:val="9360588A"/>
    <w:lvl w:ilvl="0" w:tplc="ADAC0BE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5663F"/>
    <w:multiLevelType w:val="hybridMultilevel"/>
    <w:tmpl w:val="17D48A00"/>
    <w:lvl w:ilvl="0" w:tplc="ADAC0B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42653"/>
    <w:multiLevelType w:val="hybridMultilevel"/>
    <w:tmpl w:val="D898B854"/>
    <w:lvl w:ilvl="0" w:tplc="ADAC0B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46579"/>
    <w:multiLevelType w:val="hybridMultilevel"/>
    <w:tmpl w:val="E1BC82FC"/>
    <w:lvl w:ilvl="0" w:tplc="20FCEB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A03CE"/>
    <w:multiLevelType w:val="hybridMultilevel"/>
    <w:tmpl w:val="5C907E1C"/>
    <w:lvl w:ilvl="0" w:tplc="ADAC0B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03"/>
    <w:rsid w:val="00006C60"/>
    <w:rsid w:val="00021058"/>
    <w:rsid w:val="000338EA"/>
    <w:rsid w:val="00035A71"/>
    <w:rsid w:val="000363EA"/>
    <w:rsid w:val="000554E0"/>
    <w:rsid w:val="00066359"/>
    <w:rsid w:val="00085837"/>
    <w:rsid w:val="000A18E8"/>
    <w:rsid w:val="000A2B47"/>
    <w:rsid w:val="000A7726"/>
    <w:rsid w:val="000E4431"/>
    <w:rsid w:val="000F0927"/>
    <w:rsid w:val="0010110A"/>
    <w:rsid w:val="00133D2B"/>
    <w:rsid w:val="001350B6"/>
    <w:rsid w:val="00140FB7"/>
    <w:rsid w:val="00145A68"/>
    <w:rsid w:val="001471DE"/>
    <w:rsid w:val="001673F4"/>
    <w:rsid w:val="00171CF7"/>
    <w:rsid w:val="00173234"/>
    <w:rsid w:val="00176E03"/>
    <w:rsid w:val="0018592B"/>
    <w:rsid w:val="00193D82"/>
    <w:rsid w:val="001A565A"/>
    <w:rsid w:val="001B5BA1"/>
    <w:rsid w:val="001C6F5C"/>
    <w:rsid w:val="001D1246"/>
    <w:rsid w:val="001D2ED1"/>
    <w:rsid w:val="001D6B28"/>
    <w:rsid w:val="001E439A"/>
    <w:rsid w:val="001F0584"/>
    <w:rsid w:val="0022565F"/>
    <w:rsid w:val="0024697B"/>
    <w:rsid w:val="00260687"/>
    <w:rsid w:val="002647AC"/>
    <w:rsid w:val="002727C5"/>
    <w:rsid w:val="00284FEC"/>
    <w:rsid w:val="0029350A"/>
    <w:rsid w:val="00295B7D"/>
    <w:rsid w:val="002A10D7"/>
    <w:rsid w:val="002A34C7"/>
    <w:rsid w:val="002A3FA2"/>
    <w:rsid w:val="002B09FC"/>
    <w:rsid w:val="002D6FDE"/>
    <w:rsid w:val="002F3AA6"/>
    <w:rsid w:val="00320258"/>
    <w:rsid w:val="003252C5"/>
    <w:rsid w:val="003456F2"/>
    <w:rsid w:val="0035510A"/>
    <w:rsid w:val="0038197A"/>
    <w:rsid w:val="003B506B"/>
    <w:rsid w:val="003C11B7"/>
    <w:rsid w:val="003C589A"/>
    <w:rsid w:val="003D1FF0"/>
    <w:rsid w:val="003D51D5"/>
    <w:rsid w:val="0042480B"/>
    <w:rsid w:val="0044348E"/>
    <w:rsid w:val="004508BE"/>
    <w:rsid w:val="00451A6F"/>
    <w:rsid w:val="00452EB5"/>
    <w:rsid w:val="00453E10"/>
    <w:rsid w:val="00456B11"/>
    <w:rsid w:val="00470C60"/>
    <w:rsid w:val="0047693D"/>
    <w:rsid w:val="00477754"/>
    <w:rsid w:val="004955F6"/>
    <w:rsid w:val="0049638E"/>
    <w:rsid w:val="004968A0"/>
    <w:rsid w:val="004A4580"/>
    <w:rsid w:val="004A557B"/>
    <w:rsid w:val="004E701C"/>
    <w:rsid w:val="004E7F27"/>
    <w:rsid w:val="004F5C03"/>
    <w:rsid w:val="00501F6A"/>
    <w:rsid w:val="0050707B"/>
    <w:rsid w:val="00510C36"/>
    <w:rsid w:val="00532631"/>
    <w:rsid w:val="00541AF8"/>
    <w:rsid w:val="00562527"/>
    <w:rsid w:val="005652E6"/>
    <w:rsid w:val="005724C4"/>
    <w:rsid w:val="00585547"/>
    <w:rsid w:val="00594FDD"/>
    <w:rsid w:val="005955E4"/>
    <w:rsid w:val="005B1135"/>
    <w:rsid w:val="005B792E"/>
    <w:rsid w:val="006034FA"/>
    <w:rsid w:val="00624C98"/>
    <w:rsid w:val="0062602F"/>
    <w:rsid w:val="00635A79"/>
    <w:rsid w:val="00644687"/>
    <w:rsid w:val="00651A89"/>
    <w:rsid w:val="00665558"/>
    <w:rsid w:val="00673BE6"/>
    <w:rsid w:val="006D6BCD"/>
    <w:rsid w:val="006E0858"/>
    <w:rsid w:val="006F7B4C"/>
    <w:rsid w:val="00703492"/>
    <w:rsid w:val="00705A3F"/>
    <w:rsid w:val="00715789"/>
    <w:rsid w:val="00717884"/>
    <w:rsid w:val="0074454C"/>
    <w:rsid w:val="00762D86"/>
    <w:rsid w:val="00772D0B"/>
    <w:rsid w:val="00775D4F"/>
    <w:rsid w:val="00786563"/>
    <w:rsid w:val="007930FF"/>
    <w:rsid w:val="00797936"/>
    <w:rsid w:val="007B05D2"/>
    <w:rsid w:val="007B0C74"/>
    <w:rsid w:val="007B0D5E"/>
    <w:rsid w:val="007C2225"/>
    <w:rsid w:val="007D23BE"/>
    <w:rsid w:val="007F0747"/>
    <w:rsid w:val="007F1BEE"/>
    <w:rsid w:val="007F4448"/>
    <w:rsid w:val="00811862"/>
    <w:rsid w:val="00821FCD"/>
    <w:rsid w:val="00834729"/>
    <w:rsid w:val="00837E43"/>
    <w:rsid w:val="008467CB"/>
    <w:rsid w:val="00847BEE"/>
    <w:rsid w:val="00860E22"/>
    <w:rsid w:val="00871A51"/>
    <w:rsid w:val="00876653"/>
    <w:rsid w:val="00877557"/>
    <w:rsid w:val="008D2C15"/>
    <w:rsid w:val="008D376F"/>
    <w:rsid w:val="008D4560"/>
    <w:rsid w:val="008E0094"/>
    <w:rsid w:val="008E4D41"/>
    <w:rsid w:val="008E6FA3"/>
    <w:rsid w:val="00930A74"/>
    <w:rsid w:val="00931D18"/>
    <w:rsid w:val="00943FCD"/>
    <w:rsid w:val="00944BE1"/>
    <w:rsid w:val="009453A0"/>
    <w:rsid w:val="00953D20"/>
    <w:rsid w:val="009A4C60"/>
    <w:rsid w:val="00A01B99"/>
    <w:rsid w:val="00A07B78"/>
    <w:rsid w:val="00A11298"/>
    <w:rsid w:val="00A1447F"/>
    <w:rsid w:val="00A4476D"/>
    <w:rsid w:val="00A5790A"/>
    <w:rsid w:val="00A646E5"/>
    <w:rsid w:val="00A85AE0"/>
    <w:rsid w:val="00AA3559"/>
    <w:rsid w:val="00AB20B3"/>
    <w:rsid w:val="00AB30E9"/>
    <w:rsid w:val="00AD4F8F"/>
    <w:rsid w:val="00AF278C"/>
    <w:rsid w:val="00AF318F"/>
    <w:rsid w:val="00B253AC"/>
    <w:rsid w:val="00B26231"/>
    <w:rsid w:val="00B37F1D"/>
    <w:rsid w:val="00B44579"/>
    <w:rsid w:val="00B602BA"/>
    <w:rsid w:val="00B60AF0"/>
    <w:rsid w:val="00B66092"/>
    <w:rsid w:val="00B84BC9"/>
    <w:rsid w:val="00B96649"/>
    <w:rsid w:val="00B970A2"/>
    <w:rsid w:val="00BB3A37"/>
    <w:rsid w:val="00BC0359"/>
    <w:rsid w:val="00BC6A08"/>
    <w:rsid w:val="00BD0662"/>
    <w:rsid w:val="00BD254B"/>
    <w:rsid w:val="00BD588D"/>
    <w:rsid w:val="00BE4EAB"/>
    <w:rsid w:val="00C37001"/>
    <w:rsid w:val="00CB41B2"/>
    <w:rsid w:val="00CE3B90"/>
    <w:rsid w:val="00CF40C7"/>
    <w:rsid w:val="00D14A4A"/>
    <w:rsid w:val="00D16BB9"/>
    <w:rsid w:val="00D374E8"/>
    <w:rsid w:val="00D45727"/>
    <w:rsid w:val="00D6483C"/>
    <w:rsid w:val="00D7494B"/>
    <w:rsid w:val="00D82131"/>
    <w:rsid w:val="00D8705D"/>
    <w:rsid w:val="00D959E5"/>
    <w:rsid w:val="00DA580E"/>
    <w:rsid w:val="00DB3E6C"/>
    <w:rsid w:val="00DF67CA"/>
    <w:rsid w:val="00E04950"/>
    <w:rsid w:val="00E14498"/>
    <w:rsid w:val="00E33EB6"/>
    <w:rsid w:val="00E41CD8"/>
    <w:rsid w:val="00E550DD"/>
    <w:rsid w:val="00E65C53"/>
    <w:rsid w:val="00E938F9"/>
    <w:rsid w:val="00E964FA"/>
    <w:rsid w:val="00E97105"/>
    <w:rsid w:val="00EC2D76"/>
    <w:rsid w:val="00ED18EF"/>
    <w:rsid w:val="00EE63F0"/>
    <w:rsid w:val="00F0254A"/>
    <w:rsid w:val="00F1159B"/>
    <w:rsid w:val="00F11856"/>
    <w:rsid w:val="00F46977"/>
    <w:rsid w:val="00F70F35"/>
    <w:rsid w:val="00F77EB5"/>
    <w:rsid w:val="00F85914"/>
    <w:rsid w:val="00F93667"/>
    <w:rsid w:val="00F95F7E"/>
    <w:rsid w:val="00FA6794"/>
    <w:rsid w:val="00FB191F"/>
    <w:rsid w:val="00FB4E58"/>
    <w:rsid w:val="00FC2ACF"/>
    <w:rsid w:val="00FC755B"/>
    <w:rsid w:val="00FD09F4"/>
    <w:rsid w:val="00FD3D6C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06AC1"/>
  <w15:docId w15:val="{7138EA6C-BC1B-4FB4-B5CF-FCABE660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F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E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63F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24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480B"/>
  </w:style>
  <w:style w:type="paragraph" w:styleId="Podnoje">
    <w:name w:val="footer"/>
    <w:basedOn w:val="Normal"/>
    <w:link w:val="PodnojeChar"/>
    <w:uiPriority w:val="99"/>
    <w:unhideWhenUsed/>
    <w:rsid w:val="00424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480B"/>
  </w:style>
  <w:style w:type="table" w:styleId="Reetkatablice">
    <w:name w:val="Table Grid"/>
    <w:basedOn w:val="Obinatablica"/>
    <w:uiPriority w:val="59"/>
    <w:rsid w:val="00944B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11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A204C-408C-4A0D-9D29-3EDD8DD1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3994</Words>
  <Characters>22767</Characters>
  <Application>Microsoft Office Word</Application>
  <DocSecurity>0</DocSecurity>
  <Lines>189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2022-03-23T10:16:00Z</cp:lastPrinted>
  <dcterms:created xsi:type="dcterms:W3CDTF">2022-04-11T09:09:00Z</dcterms:created>
  <dcterms:modified xsi:type="dcterms:W3CDTF">2022-04-11T09:15:00Z</dcterms:modified>
</cp:coreProperties>
</file>