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DAD3" w14:textId="77777777" w:rsidR="00C82B5B" w:rsidRDefault="00C82B5B" w:rsidP="00C82B5B">
      <w:pPr>
        <w:pStyle w:val="Naslov"/>
        <w:ind w:right="-426"/>
        <w:jc w:val="both"/>
        <w:rPr>
          <w:color w:val="000000"/>
          <w:sz w:val="28"/>
          <w:szCs w:val="28"/>
        </w:rPr>
      </w:pPr>
    </w:p>
    <w:p w14:paraId="5406B581" w14:textId="77777777" w:rsidR="00C82B5B" w:rsidRDefault="00C82B5B" w:rsidP="00C82B5B">
      <w:pPr>
        <w:pStyle w:val="Naslov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06E0270" w14:textId="77777777" w:rsidR="00C82B5B" w:rsidRDefault="00C82B5B" w:rsidP="00C82B5B">
      <w:pPr>
        <w:pStyle w:val="Naslov"/>
        <w:ind w:right="-426"/>
        <w:jc w:val="both"/>
        <w:rPr>
          <w:color w:val="000000"/>
          <w:sz w:val="28"/>
          <w:szCs w:val="28"/>
        </w:rPr>
      </w:pPr>
    </w:p>
    <w:p w14:paraId="37603DBB" w14:textId="77777777" w:rsidR="00C82B5B" w:rsidRDefault="00C82B5B" w:rsidP="00C82B5B">
      <w:pPr>
        <w:pStyle w:val="Naslov"/>
        <w:ind w:right="-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r-HR"/>
        </w:rPr>
        <w:drawing>
          <wp:inline distT="0" distB="0" distL="0" distR="0" wp14:anchorId="79202423" wp14:editId="611739AA">
            <wp:extent cx="533400" cy="670560"/>
            <wp:effectExtent l="19050" t="0" r="0" b="0"/>
            <wp:docPr id="1" name="Picture 1" descr="Grb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D0DDF" w14:textId="77777777" w:rsidR="00C82B5B" w:rsidRDefault="00C82B5B" w:rsidP="00C82B5B">
      <w:pPr>
        <w:pStyle w:val="Naslov"/>
        <w:ind w:right="-2"/>
        <w:rPr>
          <w:color w:val="000000"/>
          <w:sz w:val="28"/>
          <w:szCs w:val="28"/>
        </w:rPr>
      </w:pPr>
    </w:p>
    <w:p w14:paraId="1579DCCF" w14:textId="77777777" w:rsidR="00C82B5B" w:rsidRDefault="00C82B5B" w:rsidP="00C82B5B">
      <w:pPr>
        <w:pStyle w:val="Naslov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REPUBLIKA HRVATSKA</w:t>
      </w:r>
    </w:p>
    <w:p w14:paraId="7F18BEE6" w14:textId="77777777" w:rsidR="00C82B5B" w:rsidRDefault="00C82B5B" w:rsidP="00C82B5B">
      <w:pPr>
        <w:pStyle w:val="Naslov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ŠIBENSKO-KNINSKA ŽUPANIJA</w:t>
      </w:r>
    </w:p>
    <w:p w14:paraId="73607C41" w14:textId="77777777" w:rsidR="00C82B5B" w:rsidRDefault="00C82B5B" w:rsidP="00C82B5B">
      <w:pPr>
        <w:pStyle w:val="Naslov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OPĆINA UNEŠIĆ</w:t>
      </w:r>
    </w:p>
    <w:p w14:paraId="578BCFCF" w14:textId="77777777" w:rsidR="00C82B5B" w:rsidRDefault="00C82B5B" w:rsidP="00C82B5B">
      <w:pPr>
        <w:pStyle w:val="Naslov"/>
        <w:pBdr>
          <w:bottom w:val="single" w:sz="4" w:space="1" w:color="auto"/>
        </w:pBdr>
        <w:ind w:right="-2"/>
        <w:rPr>
          <w:color w:val="000000"/>
          <w:sz w:val="28"/>
          <w:szCs w:val="28"/>
        </w:rPr>
      </w:pPr>
    </w:p>
    <w:p w14:paraId="29B01E54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64884618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5AF5EECB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27D6C70D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759F0760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70EADCEB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7D2A04B3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5003456E" w14:textId="77777777" w:rsidR="00C82B5B" w:rsidRDefault="00C82B5B" w:rsidP="00C82B5B">
      <w:pPr>
        <w:pStyle w:val="Naslov"/>
        <w:tabs>
          <w:tab w:val="left" w:pos="8460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88B7749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096BFBB2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0EA39CC8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35C25237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7AD8CC3D" w14:textId="77777777" w:rsidR="00C82B5B" w:rsidRDefault="00C82B5B" w:rsidP="00C82B5B">
      <w:pPr>
        <w:pStyle w:val="Naslov"/>
        <w:ind w:right="-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 B R A Z L O Ž E NJ E </w:t>
      </w:r>
    </w:p>
    <w:p w14:paraId="6A202C34" w14:textId="77777777" w:rsidR="00C82B5B" w:rsidRDefault="00C82B5B" w:rsidP="00C82B5B">
      <w:pPr>
        <w:pStyle w:val="Naslov"/>
        <w:ind w:right="-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UZ I. IZMJEN</w:t>
      </w:r>
      <w:r w:rsidR="00E80A4B"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 xml:space="preserve"> I DOPUN</w:t>
      </w:r>
      <w:r w:rsidR="00E80A4B"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 xml:space="preserve"> PRORAČUNA</w:t>
      </w:r>
    </w:p>
    <w:p w14:paraId="6F4CC465" w14:textId="77777777" w:rsidR="00C82B5B" w:rsidRDefault="00C82B5B" w:rsidP="00C82B5B">
      <w:pPr>
        <w:pStyle w:val="Naslov"/>
        <w:ind w:right="-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OPĆINE UNEŠIĆ</w:t>
      </w:r>
    </w:p>
    <w:p w14:paraId="6F173A0B" w14:textId="77777777" w:rsidR="00C82B5B" w:rsidRDefault="00C82B5B" w:rsidP="00C82B5B">
      <w:pPr>
        <w:pStyle w:val="Naslov"/>
        <w:ind w:right="-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ZA 2023. GODINU</w:t>
      </w:r>
    </w:p>
    <w:p w14:paraId="691AB2CD" w14:textId="77777777" w:rsidR="00C82B5B" w:rsidRDefault="00C82B5B" w:rsidP="00C82B5B">
      <w:pPr>
        <w:pStyle w:val="Naslov"/>
        <w:ind w:right="-2"/>
        <w:jc w:val="both"/>
        <w:rPr>
          <w:color w:val="000000"/>
          <w:sz w:val="32"/>
          <w:szCs w:val="32"/>
        </w:rPr>
      </w:pPr>
    </w:p>
    <w:p w14:paraId="404A5796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7F0EEBA8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7A7387E2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3D30F30C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19E8D646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1470F6C7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4CB7DE60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44DAD78D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1A8C0B6D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099F07DA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34FCF2F7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6701AD1E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465B4B5D" w14:textId="77777777" w:rsidR="00C82B5B" w:rsidRDefault="00C82B5B" w:rsidP="00C82B5B">
      <w:pPr>
        <w:pStyle w:val="Naslov"/>
        <w:pBdr>
          <w:bottom w:val="single" w:sz="4" w:space="1" w:color="auto"/>
        </w:pBdr>
        <w:ind w:right="-2"/>
        <w:jc w:val="both"/>
        <w:rPr>
          <w:color w:val="000000"/>
          <w:sz w:val="28"/>
          <w:szCs w:val="28"/>
        </w:rPr>
      </w:pPr>
    </w:p>
    <w:p w14:paraId="3767051A" w14:textId="77777777" w:rsidR="00C82B5B" w:rsidRDefault="00C82B5B" w:rsidP="00C82B5B">
      <w:pPr>
        <w:pStyle w:val="Naslov"/>
        <w:ind w:right="-2"/>
        <w:jc w:val="both"/>
        <w:rPr>
          <w:color w:val="000000"/>
          <w:sz w:val="28"/>
          <w:szCs w:val="28"/>
        </w:rPr>
      </w:pPr>
    </w:p>
    <w:p w14:paraId="063B99E1" w14:textId="77777777" w:rsidR="00C82B5B" w:rsidRPr="00662A2B" w:rsidRDefault="00C82B5B" w:rsidP="00662A2B">
      <w:pPr>
        <w:pStyle w:val="Naslov"/>
        <w:ind w:right="-2"/>
        <w:rPr>
          <w:color w:val="000000"/>
          <w:sz w:val="28"/>
          <w:szCs w:val="28"/>
        </w:rPr>
        <w:sectPr w:rsidR="00C82B5B" w:rsidRPr="00662A2B">
          <w:pgSz w:w="11906" w:h="16838"/>
          <w:pgMar w:top="851" w:right="1134" w:bottom="1701" w:left="1418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Unešić, </w:t>
      </w:r>
      <w:r w:rsidR="00662A2B">
        <w:rPr>
          <w:color w:val="000000"/>
          <w:sz w:val="28"/>
          <w:szCs w:val="28"/>
        </w:rPr>
        <w:t>studeni</w:t>
      </w:r>
      <w:r w:rsidR="008E4CDF">
        <w:rPr>
          <w:color w:val="000000"/>
          <w:sz w:val="28"/>
          <w:szCs w:val="28"/>
        </w:rPr>
        <w:t xml:space="preserve"> 2023.</w:t>
      </w:r>
    </w:p>
    <w:p w14:paraId="378B01A3" w14:textId="77777777" w:rsidR="00A40C7F" w:rsidRPr="009749E6" w:rsidRDefault="00A40C7F" w:rsidP="009749E6">
      <w:pPr>
        <w:rPr>
          <w:rFonts w:ascii="Times New Roman" w:hAnsi="Times New Roman" w:cs="Times New Roman"/>
        </w:rPr>
      </w:pPr>
    </w:p>
    <w:p w14:paraId="6ACAAD31" w14:textId="77777777" w:rsidR="001131F9" w:rsidRPr="00123F09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123F09">
        <w:rPr>
          <w:rFonts w:ascii="Times New Roman" w:hAnsi="Times New Roman" w:cs="Times New Roman"/>
          <w:b/>
          <w:sz w:val="24"/>
          <w:szCs w:val="24"/>
        </w:rPr>
        <w:t xml:space="preserve">1. UVOD </w:t>
      </w:r>
    </w:p>
    <w:p w14:paraId="7C632EFA" w14:textId="77777777" w:rsidR="00A40C7F" w:rsidRPr="00123F09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09">
        <w:rPr>
          <w:rFonts w:ascii="Times New Roman" w:hAnsi="Times New Roman" w:cs="Times New Roman"/>
          <w:sz w:val="24"/>
          <w:szCs w:val="24"/>
        </w:rPr>
        <w:t xml:space="preserve">Temeljem </w:t>
      </w:r>
      <w:r w:rsidR="008F2C7E">
        <w:rPr>
          <w:rFonts w:ascii="Times New Roman" w:hAnsi="Times New Roman" w:cs="Times New Roman"/>
          <w:sz w:val="24"/>
          <w:szCs w:val="24"/>
        </w:rPr>
        <w:t xml:space="preserve">odredbi </w:t>
      </w:r>
      <w:r w:rsidRPr="00123F09">
        <w:rPr>
          <w:rFonts w:ascii="Times New Roman" w:hAnsi="Times New Roman" w:cs="Times New Roman"/>
          <w:sz w:val="24"/>
          <w:szCs w:val="24"/>
        </w:rPr>
        <w:t xml:space="preserve"> Zakona o proračunu (NN </w:t>
      </w:r>
      <w:r w:rsidR="008F2C7E">
        <w:rPr>
          <w:rFonts w:ascii="Times New Roman" w:hAnsi="Times New Roman" w:cs="Times New Roman"/>
          <w:sz w:val="24"/>
          <w:szCs w:val="24"/>
        </w:rPr>
        <w:t>144/21</w:t>
      </w:r>
      <w:r w:rsidRPr="00123F09">
        <w:rPr>
          <w:rFonts w:ascii="Times New Roman" w:hAnsi="Times New Roman" w:cs="Times New Roman"/>
          <w:sz w:val="24"/>
          <w:szCs w:val="24"/>
        </w:rPr>
        <w:t>), uravnoteženje proračuna provodi se tijekom proračunske godine izmjenama i dopunama proračuna, prema postupku za donošenje proračuna. Prijedlog</w:t>
      </w:r>
      <w:r w:rsidR="00123F09" w:rsidRPr="00123F09">
        <w:rPr>
          <w:rFonts w:ascii="Times New Roman" w:hAnsi="Times New Roman" w:cs="Times New Roman"/>
          <w:sz w:val="24"/>
          <w:szCs w:val="24"/>
        </w:rPr>
        <w:t xml:space="preserve">  </w:t>
      </w:r>
      <w:r w:rsidR="00C15348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. </w:t>
      </w:r>
      <w:r w:rsidR="005C0040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zmjena i dopuna proračuna Općine </w:t>
      </w:r>
      <w:r w:rsidR="00123F09" w:rsidRPr="00123F09">
        <w:rPr>
          <w:rFonts w:ascii="Times New Roman" w:hAnsi="Times New Roman" w:cs="Times New Roman"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sz w:val="24"/>
          <w:szCs w:val="24"/>
        </w:rPr>
        <w:t xml:space="preserve"> za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godinu izrađen je na temelju Zakona o proračunu (NN </w:t>
      </w:r>
      <w:r w:rsidR="00146ADA">
        <w:rPr>
          <w:rFonts w:ascii="Times New Roman" w:hAnsi="Times New Roman" w:cs="Times New Roman"/>
          <w:sz w:val="24"/>
          <w:szCs w:val="24"/>
        </w:rPr>
        <w:t>144</w:t>
      </w:r>
      <w:r w:rsidRPr="00123F09">
        <w:rPr>
          <w:rFonts w:ascii="Times New Roman" w:hAnsi="Times New Roman" w:cs="Times New Roman"/>
          <w:sz w:val="24"/>
          <w:szCs w:val="24"/>
        </w:rPr>
        <w:t>/</w:t>
      </w:r>
      <w:r w:rsidR="00146ADA">
        <w:rPr>
          <w:rFonts w:ascii="Times New Roman" w:hAnsi="Times New Roman" w:cs="Times New Roman"/>
          <w:sz w:val="24"/>
          <w:szCs w:val="24"/>
        </w:rPr>
        <w:t>21</w:t>
      </w:r>
      <w:r w:rsidRPr="00123F09">
        <w:rPr>
          <w:rFonts w:ascii="Times New Roman" w:hAnsi="Times New Roman" w:cs="Times New Roman"/>
          <w:sz w:val="24"/>
          <w:szCs w:val="24"/>
        </w:rPr>
        <w:t>) i Uputa za izradu proračuna jedinica lokalne i područne (regionalne) samouprave za razdoblje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>. – 202</w:t>
      </w:r>
      <w:r w:rsidR="00662A2B">
        <w:rPr>
          <w:rFonts w:ascii="Times New Roman" w:hAnsi="Times New Roman" w:cs="Times New Roman"/>
          <w:sz w:val="24"/>
          <w:szCs w:val="24"/>
        </w:rPr>
        <w:t>5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godine, koje je </w:t>
      </w:r>
      <w:r w:rsidR="005C0040" w:rsidRPr="00123F09">
        <w:rPr>
          <w:rFonts w:ascii="Times New Roman" w:hAnsi="Times New Roman" w:cs="Times New Roman"/>
          <w:sz w:val="24"/>
          <w:szCs w:val="24"/>
        </w:rPr>
        <w:t>donijelo</w:t>
      </w:r>
      <w:r w:rsidRPr="00123F09">
        <w:rPr>
          <w:rFonts w:ascii="Times New Roman" w:hAnsi="Times New Roman" w:cs="Times New Roman"/>
          <w:sz w:val="24"/>
          <w:szCs w:val="24"/>
        </w:rPr>
        <w:t xml:space="preserve"> Ministarstvo financija. </w:t>
      </w:r>
    </w:p>
    <w:p w14:paraId="040E2888" w14:textId="77777777" w:rsidR="00A40C7F" w:rsidRPr="006A6D43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123F09">
        <w:rPr>
          <w:rFonts w:ascii="Times New Roman" w:hAnsi="Times New Roman" w:cs="Times New Roman"/>
          <w:b/>
          <w:sz w:val="24"/>
          <w:szCs w:val="24"/>
        </w:rPr>
        <w:t xml:space="preserve">2. OBRAZLOŽENJE </w:t>
      </w:r>
      <w:r w:rsidR="009749E6" w:rsidRPr="00123F0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IZMJENA PLANIRANIH PRIHODA/PRIMITAKA, RASHODA/IZDATAKA PRORAČUNA OPĆINE </w:t>
      </w:r>
      <w:r w:rsidR="00123F09" w:rsidRPr="00123F09">
        <w:rPr>
          <w:rFonts w:ascii="Times New Roman" w:hAnsi="Times New Roman" w:cs="Times New Roman"/>
          <w:b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662A2B">
        <w:rPr>
          <w:rFonts w:ascii="Times New Roman" w:hAnsi="Times New Roman" w:cs="Times New Roman"/>
          <w:b/>
          <w:sz w:val="24"/>
          <w:szCs w:val="24"/>
        </w:rPr>
        <w:t>3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14:paraId="2E3598B0" w14:textId="77777777" w:rsidR="00FD7762" w:rsidRDefault="00FD7762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Unešić za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donesen je 2</w:t>
      </w:r>
      <w:r w:rsidR="00633C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662A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CF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„Službeno glasilo Općine Unešić“, broj: 1/2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2F6304" w14:textId="77777777" w:rsidR="001131F9" w:rsidRPr="00123F09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09">
        <w:rPr>
          <w:rFonts w:ascii="Times New Roman" w:hAnsi="Times New Roman" w:cs="Times New Roman"/>
          <w:sz w:val="24"/>
          <w:szCs w:val="24"/>
        </w:rPr>
        <w:t xml:space="preserve">Osnovno polazište za izradu Prijedloga I. </w:t>
      </w:r>
      <w:r w:rsidR="005C0040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zmjena i dopuna proračuna Općine </w:t>
      </w:r>
      <w:r w:rsidR="00123F09" w:rsidRPr="00123F09">
        <w:rPr>
          <w:rFonts w:ascii="Times New Roman" w:hAnsi="Times New Roman" w:cs="Times New Roman"/>
          <w:sz w:val="24"/>
          <w:szCs w:val="24"/>
        </w:rPr>
        <w:t>U</w:t>
      </w:r>
      <w:r w:rsidR="00123F09">
        <w:rPr>
          <w:rFonts w:ascii="Times New Roman" w:hAnsi="Times New Roman" w:cs="Times New Roman"/>
          <w:sz w:val="24"/>
          <w:szCs w:val="24"/>
        </w:rPr>
        <w:t>n</w:t>
      </w:r>
      <w:r w:rsidR="00123F09" w:rsidRPr="00123F09">
        <w:rPr>
          <w:rFonts w:ascii="Times New Roman" w:hAnsi="Times New Roman" w:cs="Times New Roman"/>
          <w:sz w:val="24"/>
          <w:szCs w:val="24"/>
        </w:rPr>
        <w:t>ešić</w:t>
      </w:r>
      <w:r w:rsidR="00A40C7F" w:rsidRPr="00123F09">
        <w:rPr>
          <w:rFonts w:ascii="Times New Roman" w:hAnsi="Times New Roman" w:cs="Times New Roman"/>
          <w:sz w:val="24"/>
          <w:szCs w:val="24"/>
        </w:rPr>
        <w:t xml:space="preserve"> </w:t>
      </w:r>
      <w:r w:rsidRPr="00123F09">
        <w:rPr>
          <w:rFonts w:ascii="Times New Roman" w:hAnsi="Times New Roman" w:cs="Times New Roman"/>
          <w:sz w:val="24"/>
          <w:szCs w:val="24"/>
        </w:rPr>
        <w:t>za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>. godinu su ostvareni prihodi i primici te rashodi i izdaci do k</w:t>
      </w:r>
      <w:r w:rsidR="005C0040" w:rsidRPr="00123F09">
        <w:rPr>
          <w:rFonts w:ascii="Times New Roman" w:hAnsi="Times New Roman" w:cs="Times New Roman"/>
          <w:sz w:val="24"/>
          <w:szCs w:val="24"/>
        </w:rPr>
        <w:t>raja</w:t>
      </w:r>
      <w:r w:rsidRPr="00123F09">
        <w:rPr>
          <w:rFonts w:ascii="Times New Roman" w:hAnsi="Times New Roman" w:cs="Times New Roman"/>
          <w:sz w:val="24"/>
          <w:szCs w:val="24"/>
        </w:rPr>
        <w:t xml:space="preserve"> </w:t>
      </w:r>
      <w:r w:rsidR="008E4CDF">
        <w:rPr>
          <w:rFonts w:ascii="Times New Roman" w:hAnsi="Times New Roman" w:cs="Times New Roman"/>
          <w:sz w:val="24"/>
          <w:szCs w:val="24"/>
        </w:rPr>
        <w:t>rujna</w:t>
      </w:r>
      <w:r w:rsidRPr="00123F09">
        <w:rPr>
          <w:rFonts w:ascii="Times New Roman" w:hAnsi="Times New Roman" w:cs="Times New Roman"/>
          <w:sz w:val="24"/>
          <w:szCs w:val="24"/>
        </w:rPr>
        <w:t xml:space="preserve">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>. godine i procjena ostvarenja istih do kraja 202</w:t>
      </w:r>
      <w:r w:rsidR="00662A2B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09F66A72" w14:textId="77777777" w:rsidR="00A40C7F" w:rsidRPr="00123F09" w:rsidRDefault="00633CF4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31F9" w:rsidRPr="00123F09">
        <w:rPr>
          <w:rFonts w:ascii="Times New Roman" w:hAnsi="Times New Roman" w:cs="Times New Roman"/>
          <w:sz w:val="24"/>
          <w:szCs w:val="24"/>
        </w:rPr>
        <w:t xml:space="preserve">rihodi proračuna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1131F9" w:rsidRPr="00123F09">
        <w:rPr>
          <w:rFonts w:ascii="Times New Roman" w:hAnsi="Times New Roman" w:cs="Times New Roman"/>
          <w:sz w:val="24"/>
          <w:szCs w:val="24"/>
        </w:rPr>
        <w:t xml:space="preserve">su: prihodi od poreza, prihodi od imovine, prihodi iz inozemstva i od subjekata unutar općeg proračuna, prihodi od upravnih i administrativnih pristojbi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1F9" w:rsidRPr="00123F09">
        <w:rPr>
          <w:rFonts w:ascii="Times New Roman" w:hAnsi="Times New Roman" w:cs="Times New Roman"/>
          <w:sz w:val="24"/>
          <w:szCs w:val="24"/>
        </w:rPr>
        <w:t xml:space="preserve">prihodi od prodaje proizvoda, robe i usluga, kazne i upravne pristojbe, prihodi od prodaje neproizvedene dugotrajne imovine. </w:t>
      </w:r>
    </w:p>
    <w:p w14:paraId="4D5E50A9" w14:textId="77777777" w:rsidR="001131F9" w:rsidRPr="00B9756F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B9756F">
        <w:rPr>
          <w:rFonts w:ascii="Times New Roman" w:hAnsi="Times New Roman" w:cs="Times New Roman"/>
          <w:b/>
          <w:sz w:val="24"/>
          <w:szCs w:val="24"/>
        </w:rPr>
        <w:t xml:space="preserve">2.1. PRIHODI I PRIMICI PRORAČUNA </w:t>
      </w:r>
    </w:p>
    <w:p w14:paraId="3649348B" w14:textId="77777777" w:rsidR="001131F9" w:rsidRPr="00B9756F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56F">
        <w:rPr>
          <w:rFonts w:ascii="Times New Roman" w:hAnsi="Times New Roman" w:cs="Times New Roman"/>
          <w:sz w:val="24"/>
          <w:szCs w:val="24"/>
        </w:rPr>
        <w:t>Ukupni prihodi i primici proračuna Općine</w:t>
      </w:r>
      <w:r w:rsidR="00A40C7F"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="00C43DB1" w:rsidRPr="00B9756F">
        <w:rPr>
          <w:rFonts w:ascii="Times New Roman" w:hAnsi="Times New Roman" w:cs="Times New Roman"/>
          <w:sz w:val="24"/>
          <w:szCs w:val="24"/>
        </w:rPr>
        <w:t>Unešić</w:t>
      </w:r>
      <w:r w:rsidRPr="00B9756F">
        <w:rPr>
          <w:rFonts w:ascii="Times New Roman" w:hAnsi="Times New Roman" w:cs="Times New Roman"/>
          <w:sz w:val="24"/>
          <w:szCs w:val="24"/>
        </w:rPr>
        <w:t xml:space="preserve"> za 202</w:t>
      </w:r>
      <w:r w:rsidR="008E4CDF">
        <w:rPr>
          <w:rFonts w:ascii="Times New Roman" w:hAnsi="Times New Roman" w:cs="Times New Roman"/>
          <w:sz w:val="24"/>
          <w:szCs w:val="24"/>
        </w:rPr>
        <w:t>3</w:t>
      </w:r>
      <w:r w:rsidRPr="00B9756F">
        <w:rPr>
          <w:rFonts w:ascii="Times New Roman" w:hAnsi="Times New Roman" w:cs="Times New Roman"/>
          <w:sz w:val="24"/>
          <w:szCs w:val="24"/>
        </w:rPr>
        <w:t>. godinu planira</w:t>
      </w:r>
      <w:r w:rsidR="00FD7762">
        <w:rPr>
          <w:rFonts w:ascii="Times New Roman" w:hAnsi="Times New Roman" w:cs="Times New Roman"/>
          <w:sz w:val="24"/>
          <w:szCs w:val="24"/>
        </w:rPr>
        <w:t xml:space="preserve">ni </w:t>
      </w:r>
      <w:r w:rsidRPr="00B9756F">
        <w:rPr>
          <w:rFonts w:ascii="Times New Roman" w:hAnsi="Times New Roman" w:cs="Times New Roman"/>
          <w:sz w:val="24"/>
          <w:szCs w:val="24"/>
        </w:rPr>
        <w:t xml:space="preserve">su </w:t>
      </w:r>
      <w:r w:rsidR="00FD7762">
        <w:rPr>
          <w:rFonts w:ascii="Times New Roman" w:hAnsi="Times New Roman" w:cs="Times New Roman"/>
          <w:sz w:val="24"/>
          <w:szCs w:val="24"/>
        </w:rPr>
        <w:t xml:space="preserve">Proračunom </w:t>
      </w:r>
      <w:r w:rsidRPr="00B9756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A0C73" w:rsidRPr="00F20EAE">
        <w:rPr>
          <w:rFonts w:ascii="Times New Roman" w:hAnsi="Times New Roman" w:cs="Times New Roman"/>
          <w:b/>
          <w:sz w:val="24"/>
          <w:szCs w:val="24"/>
        </w:rPr>
        <w:t>1</w:t>
      </w:r>
      <w:r w:rsidR="00C43DB1" w:rsidRPr="00F20EAE">
        <w:rPr>
          <w:rFonts w:ascii="Times New Roman" w:hAnsi="Times New Roman" w:cs="Times New Roman"/>
          <w:b/>
          <w:sz w:val="24"/>
          <w:szCs w:val="24"/>
        </w:rPr>
        <w:t>.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194</w:t>
      </w:r>
      <w:r w:rsidR="008A17A4" w:rsidRPr="00F20EAE">
        <w:rPr>
          <w:rFonts w:ascii="Times New Roman" w:hAnsi="Times New Roman" w:cs="Times New Roman"/>
          <w:b/>
          <w:sz w:val="24"/>
          <w:szCs w:val="24"/>
        </w:rPr>
        <w:t>.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928</w:t>
      </w:r>
      <w:r w:rsidR="00C43DB1" w:rsidRPr="00F20EAE">
        <w:rPr>
          <w:rFonts w:ascii="Times New Roman" w:hAnsi="Times New Roman" w:cs="Times New Roman"/>
          <w:b/>
          <w:sz w:val="24"/>
          <w:szCs w:val="24"/>
        </w:rPr>
        <w:t>,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00</w:t>
      </w:r>
      <w:r w:rsidR="00A40C7F" w:rsidRPr="00F2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€</w:t>
      </w:r>
      <w:r w:rsidR="00FD7762">
        <w:rPr>
          <w:rFonts w:ascii="Times New Roman" w:hAnsi="Times New Roman" w:cs="Times New Roman"/>
          <w:sz w:val="24"/>
          <w:szCs w:val="24"/>
        </w:rPr>
        <w:t>, a I. Izmjenama Proračuna za 202</w:t>
      </w:r>
      <w:r w:rsidR="00187E26">
        <w:rPr>
          <w:rFonts w:ascii="Times New Roman" w:hAnsi="Times New Roman" w:cs="Times New Roman"/>
          <w:sz w:val="24"/>
          <w:szCs w:val="24"/>
        </w:rPr>
        <w:t>3</w:t>
      </w:r>
      <w:r w:rsidR="00FD7762">
        <w:rPr>
          <w:rFonts w:ascii="Times New Roman" w:hAnsi="Times New Roman" w:cs="Times New Roman"/>
          <w:sz w:val="24"/>
          <w:szCs w:val="24"/>
        </w:rPr>
        <w:t xml:space="preserve">. </w:t>
      </w:r>
      <w:r w:rsidR="00A01A7E">
        <w:rPr>
          <w:rFonts w:ascii="Times New Roman" w:hAnsi="Times New Roman" w:cs="Times New Roman"/>
          <w:sz w:val="24"/>
          <w:szCs w:val="24"/>
        </w:rPr>
        <w:t>g</w:t>
      </w:r>
      <w:r w:rsidR="00FD7762">
        <w:rPr>
          <w:rFonts w:ascii="Times New Roman" w:hAnsi="Times New Roman" w:cs="Times New Roman"/>
          <w:sz w:val="24"/>
          <w:szCs w:val="24"/>
        </w:rPr>
        <w:t xml:space="preserve">odinu planirani su u iznosu od 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940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.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928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,</w:t>
      </w:r>
      <w:r w:rsidR="00187E26" w:rsidRPr="00F20EAE">
        <w:rPr>
          <w:rFonts w:ascii="Times New Roman" w:hAnsi="Times New Roman" w:cs="Times New Roman"/>
          <w:b/>
          <w:sz w:val="24"/>
          <w:szCs w:val="24"/>
        </w:rPr>
        <w:t>87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AE" w:rsidRPr="00F20EAE">
        <w:rPr>
          <w:rFonts w:ascii="Times New Roman" w:hAnsi="Times New Roman" w:cs="Times New Roman"/>
          <w:b/>
          <w:sz w:val="24"/>
          <w:szCs w:val="24"/>
        </w:rPr>
        <w:t>€</w:t>
      </w:r>
      <w:r w:rsidR="00FD7762">
        <w:rPr>
          <w:rFonts w:ascii="Times New Roman" w:hAnsi="Times New Roman" w:cs="Times New Roman"/>
          <w:sz w:val="24"/>
          <w:szCs w:val="24"/>
        </w:rPr>
        <w:t xml:space="preserve">, smanjenje </w:t>
      </w:r>
      <w:r w:rsidR="007A0C73" w:rsidRPr="00F20EAE">
        <w:rPr>
          <w:rFonts w:ascii="Times New Roman" w:hAnsi="Times New Roman" w:cs="Times New Roman"/>
          <w:b/>
          <w:sz w:val="24"/>
          <w:szCs w:val="24"/>
        </w:rPr>
        <w:t>2</w:t>
      </w:r>
      <w:r w:rsidR="005B6ADB" w:rsidRPr="00F20EAE">
        <w:rPr>
          <w:rFonts w:ascii="Times New Roman" w:hAnsi="Times New Roman" w:cs="Times New Roman"/>
          <w:b/>
          <w:sz w:val="24"/>
          <w:szCs w:val="24"/>
        </w:rPr>
        <w:t>1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,</w:t>
      </w:r>
      <w:r w:rsidR="005B6ADB" w:rsidRPr="00F20EAE">
        <w:rPr>
          <w:rFonts w:ascii="Times New Roman" w:hAnsi="Times New Roman" w:cs="Times New Roman"/>
          <w:b/>
          <w:sz w:val="24"/>
          <w:szCs w:val="24"/>
        </w:rPr>
        <w:t>26</w:t>
      </w:r>
      <w:r w:rsidR="00FD7762" w:rsidRPr="00F20EAE">
        <w:rPr>
          <w:rFonts w:ascii="Times New Roman" w:hAnsi="Times New Roman" w:cs="Times New Roman"/>
          <w:b/>
          <w:sz w:val="24"/>
          <w:szCs w:val="24"/>
        </w:rPr>
        <w:t>%</w:t>
      </w:r>
      <w:r w:rsidR="00FD7762">
        <w:rPr>
          <w:rFonts w:ascii="Times New Roman" w:hAnsi="Times New Roman" w:cs="Times New Roman"/>
          <w:sz w:val="24"/>
          <w:szCs w:val="24"/>
        </w:rPr>
        <w:t xml:space="preserve"> </w:t>
      </w:r>
      <w:r w:rsidR="0015642D" w:rsidRPr="00B9756F">
        <w:rPr>
          <w:rFonts w:ascii="Times New Roman" w:hAnsi="Times New Roman" w:cs="Times New Roman"/>
          <w:sz w:val="24"/>
          <w:szCs w:val="24"/>
        </w:rPr>
        <w:t xml:space="preserve">. </w:t>
      </w:r>
      <w:r w:rsidR="00FD7762">
        <w:rPr>
          <w:rFonts w:ascii="Times New Roman" w:hAnsi="Times New Roman" w:cs="Times New Roman"/>
          <w:sz w:val="24"/>
          <w:szCs w:val="24"/>
        </w:rPr>
        <w:t>Proračunom za 202</w:t>
      </w:r>
      <w:r w:rsidR="00F20EAE">
        <w:rPr>
          <w:rFonts w:ascii="Times New Roman" w:hAnsi="Times New Roman" w:cs="Times New Roman"/>
          <w:sz w:val="24"/>
          <w:szCs w:val="24"/>
        </w:rPr>
        <w:t>3</w:t>
      </w:r>
      <w:r w:rsidR="00FD7762">
        <w:rPr>
          <w:rFonts w:ascii="Times New Roman" w:hAnsi="Times New Roman" w:cs="Times New Roman"/>
          <w:sz w:val="24"/>
          <w:szCs w:val="24"/>
        </w:rPr>
        <w:t xml:space="preserve">. </w:t>
      </w:r>
      <w:r w:rsidR="00A01A7E">
        <w:rPr>
          <w:rFonts w:ascii="Times New Roman" w:hAnsi="Times New Roman" w:cs="Times New Roman"/>
          <w:sz w:val="24"/>
          <w:szCs w:val="24"/>
        </w:rPr>
        <w:t>g</w:t>
      </w:r>
      <w:r w:rsidR="00FD7762">
        <w:rPr>
          <w:rFonts w:ascii="Times New Roman" w:hAnsi="Times New Roman" w:cs="Times New Roman"/>
          <w:sz w:val="24"/>
          <w:szCs w:val="24"/>
        </w:rPr>
        <w:t xml:space="preserve">odinu </w:t>
      </w:r>
      <w:r w:rsidR="007A0C73">
        <w:rPr>
          <w:rFonts w:ascii="Times New Roman" w:hAnsi="Times New Roman" w:cs="Times New Roman"/>
          <w:sz w:val="24"/>
          <w:szCs w:val="24"/>
        </w:rPr>
        <w:t>nije planiran niti višak niti manjak</w:t>
      </w:r>
      <w:r w:rsidR="0015642D" w:rsidRPr="00B9756F">
        <w:rPr>
          <w:rFonts w:ascii="Times New Roman" w:hAnsi="Times New Roman" w:cs="Times New Roman"/>
          <w:sz w:val="24"/>
          <w:szCs w:val="24"/>
        </w:rPr>
        <w:t xml:space="preserve"> prihoda</w:t>
      </w:r>
      <w:r w:rsidR="00A01A7E">
        <w:rPr>
          <w:rFonts w:ascii="Times New Roman" w:hAnsi="Times New Roman" w:cs="Times New Roman"/>
          <w:sz w:val="24"/>
          <w:szCs w:val="24"/>
        </w:rPr>
        <w:t xml:space="preserve">, a I. Izmjenama planiran je </w:t>
      </w:r>
      <w:r w:rsidR="00F20EAE">
        <w:rPr>
          <w:rFonts w:ascii="Times New Roman" w:hAnsi="Times New Roman" w:cs="Times New Roman"/>
          <w:sz w:val="24"/>
          <w:szCs w:val="24"/>
        </w:rPr>
        <w:t>manjak</w:t>
      </w:r>
      <w:r w:rsidR="00A01A7E">
        <w:rPr>
          <w:rFonts w:ascii="Times New Roman" w:hAnsi="Times New Roman" w:cs="Times New Roman"/>
          <w:sz w:val="24"/>
          <w:szCs w:val="24"/>
        </w:rPr>
        <w:t xml:space="preserve"> prihoda </w:t>
      </w:r>
      <w:r w:rsidR="001379E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20EAE" w:rsidRPr="00F20EAE">
        <w:rPr>
          <w:rFonts w:ascii="Times New Roman" w:hAnsi="Times New Roman" w:cs="Times New Roman"/>
          <w:b/>
          <w:sz w:val="24"/>
          <w:szCs w:val="24"/>
        </w:rPr>
        <w:t>23.302,79 €,</w:t>
      </w:r>
      <w:r w:rsidR="00F20EAE">
        <w:rPr>
          <w:rFonts w:ascii="Times New Roman" w:hAnsi="Times New Roman" w:cs="Times New Roman"/>
          <w:sz w:val="24"/>
          <w:szCs w:val="24"/>
        </w:rPr>
        <w:t xml:space="preserve"> a preneseni višak prihoda</w:t>
      </w:r>
      <w:r w:rsidR="001379EA">
        <w:rPr>
          <w:rFonts w:ascii="Times New Roman" w:hAnsi="Times New Roman" w:cs="Times New Roman"/>
          <w:sz w:val="24"/>
          <w:szCs w:val="24"/>
        </w:rPr>
        <w:t xml:space="preserve"> </w:t>
      </w:r>
      <w:r w:rsidR="00F20EAE">
        <w:rPr>
          <w:rFonts w:ascii="Times New Roman" w:hAnsi="Times New Roman" w:cs="Times New Roman"/>
          <w:sz w:val="24"/>
          <w:szCs w:val="24"/>
        </w:rPr>
        <w:t xml:space="preserve">iz prethodne godine I. Izmjenama i dopunama za 2023. godinu planiran je u iznosu od </w:t>
      </w:r>
      <w:r w:rsidR="00F20EAE" w:rsidRPr="00C87037">
        <w:rPr>
          <w:rFonts w:ascii="Times New Roman" w:hAnsi="Times New Roman" w:cs="Times New Roman"/>
          <w:b/>
          <w:sz w:val="24"/>
          <w:szCs w:val="24"/>
        </w:rPr>
        <w:t>23.302,79 € .</w:t>
      </w:r>
    </w:p>
    <w:p w14:paraId="31718779" w14:textId="77777777" w:rsidR="001131F9" w:rsidRPr="00B9756F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B9756F">
        <w:rPr>
          <w:rFonts w:ascii="Times New Roman" w:hAnsi="Times New Roman" w:cs="Times New Roman"/>
          <w:b/>
          <w:sz w:val="24"/>
          <w:szCs w:val="24"/>
        </w:rPr>
        <w:t xml:space="preserve">2.1.1. PRIHODI POSLOVANJA </w:t>
      </w:r>
    </w:p>
    <w:p w14:paraId="6B66F1AA" w14:textId="77777777" w:rsidR="001131F9" w:rsidRDefault="001131F9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5BB">
        <w:rPr>
          <w:rFonts w:ascii="Times New Roman" w:hAnsi="Times New Roman" w:cs="Times New Roman"/>
          <w:sz w:val="24"/>
          <w:szCs w:val="24"/>
        </w:rPr>
        <w:t>Ukupni prihodi poslovanja u 202</w:t>
      </w:r>
      <w:r w:rsidR="00157A50">
        <w:rPr>
          <w:rFonts w:ascii="Times New Roman" w:hAnsi="Times New Roman" w:cs="Times New Roman"/>
          <w:sz w:val="24"/>
          <w:szCs w:val="24"/>
        </w:rPr>
        <w:t>3</w:t>
      </w:r>
      <w:r w:rsidRPr="00D415BB">
        <w:rPr>
          <w:rFonts w:ascii="Times New Roman" w:hAnsi="Times New Roman" w:cs="Times New Roman"/>
          <w:sz w:val="24"/>
          <w:szCs w:val="24"/>
        </w:rPr>
        <w:t>. godini planira</w:t>
      </w:r>
      <w:r w:rsidR="00875163">
        <w:rPr>
          <w:rFonts w:ascii="Times New Roman" w:hAnsi="Times New Roman" w:cs="Times New Roman"/>
          <w:sz w:val="24"/>
          <w:szCs w:val="24"/>
        </w:rPr>
        <w:t>ni su Proračunom za 202</w:t>
      </w:r>
      <w:r w:rsidR="00111360">
        <w:rPr>
          <w:rFonts w:ascii="Times New Roman" w:hAnsi="Times New Roman" w:cs="Times New Roman"/>
          <w:sz w:val="24"/>
          <w:szCs w:val="24"/>
        </w:rPr>
        <w:t>3</w:t>
      </w:r>
      <w:r w:rsidR="00875163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D415B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36E6D" w:rsidRPr="00111360">
        <w:rPr>
          <w:rFonts w:ascii="Times New Roman" w:hAnsi="Times New Roman" w:cs="Times New Roman"/>
          <w:b/>
          <w:sz w:val="24"/>
          <w:szCs w:val="24"/>
        </w:rPr>
        <w:t>1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.194</w:t>
      </w:r>
      <w:r w:rsidR="00B9756F" w:rsidRPr="00111360">
        <w:rPr>
          <w:rFonts w:ascii="Times New Roman" w:hAnsi="Times New Roman" w:cs="Times New Roman"/>
          <w:b/>
          <w:sz w:val="24"/>
          <w:szCs w:val="24"/>
        </w:rPr>
        <w:t>.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928</w:t>
      </w:r>
      <w:r w:rsidR="00B9756F" w:rsidRPr="00111360">
        <w:rPr>
          <w:rFonts w:ascii="Times New Roman" w:hAnsi="Times New Roman" w:cs="Times New Roman"/>
          <w:b/>
          <w:sz w:val="24"/>
          <w:szCs w:val="24"/>
        </w:rPr>
        <w:t>,</w:t>
      </w:r>
      <w:r w:rsidR="00875163" w:rsidRPr="00111360">
        <w:rPr>
          <w:rFonts w:ascii="Times New Roman" w:hAnsi="Times New Roman" w:cs="Times New Roman"/>
          <w:b/>
          <w:sz w:val="24"/>
          <w:szCs w:val="24"/>
        </w:rPr>
        <w:t>00</w:t>
      </w:r>
      <w:r w:rsidRPr="00111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€</w:t>
      </w:r>
      <w:r w:rsidRPr="00111360">
        <w:rPr>
          <w:rFonts w:ascii="Times New Roman" w:hAnsi="Times New Roman" w:cs="Times New Roman"/>
          <w:b/>
          <w:sz w:val="24"/>
          <w:szCs w:val="24"/>
        </w:rPr>
        <w:t>,</w:t>
      </w:r>
      <w:r w:rsidRPr="00D415BB">
        <w:rPr>
          <w:rFonts w:ascii="Times New Roman" w:hAnsi="Times New Roman" w:cs="Times New Roman"/>
          <w:sz w:val="24"/>
          <w:szCs w:val="24"/>
        </w:rPr>
        <w:t xml:space="preserve"> </w:t>
      </w:r>
      <w:r w:rsidR="00875163">
        <w:rPr>
          <w:rFonts w:ascii="Times New Roman" w:hAnsi="Times New Roman" w:cs="Times New Roman"/>
          <w:sz w:val="24"/>
          <w:szCs w:val="24"/>
        </w:rPr>
        <w:t>a I. Izmjenama Proračuna za 202</w:t>
      </w:r>
      <w:r w:rsidR="00111360">
        <w:rPr>
          <w:rFonts w:ascii="Times New Roman" w:hAnsi="Times New Roman" w:cs="Times New Roman"/>
          <w:sz w:val="24"/>
          <w:szCs w:val="24"/>
        </w:rPr>
        <w:t>3</w:t>
      </w:r>
      <w:r w:rsidR="00875163">
        <w:rPr>
          <w:rFonts w:ascii="Times New Roman" w:hAnsi="Times New Roman" w:cs="Times New Roman"/>
          <w:sz w:val="24"/>
          <w:szCs w:val="24"/>
        </w:rPr>
        <w:t xml:space="preserve">. </w:t>
      </w:r>
      <w:r w:rsidR="00692B3D">
        <w:rPr>
          <w:rFonts w:ascii="Times New Roman" w:hAnsi="Times New Roman" w:cs="Times New Roman"/>
          <w:sz w:val="24"/>
          <w:szCs w:val="24"/>
        </w:rPr>
        <w:t>g</w:t>
      </w:r>
      <w:r w:rsidR="00875163">
        <w:rPr>
          <w:rFonts w:ascii="Times New Roman" w:hAnsi="Times New Roman" w:cs="Times New Roman"/>
          <w:sz w:val="24"/>
          <w:szCs w:val="24"/>
        </w:rPr>
        <w:t>odinu planira</w:t>
      </w:r>
      <w:r w:rsidR="00692B3D">
        <w:rPr>
          <w:rFonts w:ascii="Times New Roman" w:hAnsi="Times New Roman" w:cs="Times New Roman"/>
          <w:sz w:val="24"/>
          <w:szCs w:val="24"/>
        </w:rPr>
        <w:t>ni</w:t>
      </w:r>
      <w:r w:rsidR="00875163">
        <w:rPr>
          <w:rFonts w:ascii="Times New Roman" w:hAnsi="Times New Roman" w:cs="Times New Roman"/>
          <w:sz w:val="24"/>
          <w:szCs w:val="24"/>
        </w:rPr>
        <w:t xml:space="preserve"> </w:t>
      </w:r>
      <w:r w:rsidR="00692B3D">
        <w:rPr>
          <w:rFonts w:ascii="Times New Roman" w:hAnsi="Times New Roman" w:cs="Times New Roman"/>
          <w:sz w:val="24"/>
          <w:szCs w:val="24"/>
        </w:rPr>
        <w:t>su u iznosu od</w:t>
      </w:r>
      <w:r w:rsidR="00875163">
        <w:rPr>
          <w:rFonts w:ascii="Times New Roman" w:hAnsi="Times New Roman" w:cs="Times New Roman"/>
          <w:sz w:val="24"/>
          <w:szCs w:val="24"/>
        </w:rPr>
        <w:t xml:space="preserve"> 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940</w:t>
      </w:r>
      <w:r w:rsidR="00875163" w:rsidRPr="00111360">
        <w:rPr>
          <w:rFonts w:ascii="Times New Roman" w:hAnsi="Times New Roman" w:cs="Times New Roman"/>
          <w:b/>
          <w:sz w:val="24"/>
          <w:szCs w:val="24"/>
        </w:rPr>
        <w:t>.</w:t>
      </w:r>
      <w:r w:rsidR="00436E6D" w:rsidRPr="00111360">
        <w:rPr>
          <w:rFonts w:ascii="Times New Roman" w:hAnsi="Times New Roman" w:cs="Times New Roman"/>
          <w:b/>
          <w:sz w:val="24"/>
          <w:szCs w:val="24"/>
        </w:rPr>
        <w:t>9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28</w:t>
      </w:r>
      <w:r w:rsidR="00875163" w:rsidRPr="00111360">
        <w:rPr>
          <w:rFonts w:ascii="Times New Roman" w:hAnsi="Times New Roman" w:cs="Times New Roman"/>
          <w:b/>
          <w:sz w:val="24"/>
          <w:szCs w:val="24"/>
        </w:rPr>
        <w:t>,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87 €,</w:t>
      </w:r>
      <w:r w:rsidR="00875163">
        <w:rPr>
          <w:rFonts w:ascii="Times New Roman" w:hAnsi="Times New Roman" w:cs="Times New Roman"/>
          <w:sz w:val="24"/>
          <w:szCs w:val="24"/>
        </w:rPr>
        <w:t xml:space="preserve"> </w:t>
      </w:r>
      <w:r w:rsidRPr="00D415BB">
        <w:rPr>
          <w:rFonts w:ascii="Times New Roman" w:hAnsi="Times New Roman" w:cs="Times New Roman"/>
          <w:sz w:val="24"/>
          <w:szCs w:val="24"/>
        </w:rPr>
        <w:t xml:space="preserve">što predstavlja </w:t>
      </w:r>
      <w:r w:rsidR="00875163">
        <w:rPr>
          <w:rFonts w:ascii="Times New Roman" w:hAnsi="Times New Roman" w:cs="Times New Roman"/>
          <w:sz w:val="24"/>
          <w:szCs w:val="24"/>
        </w:rPr>
        <w:t xml:space="preserve">smanjenje od </w:t>
      </w:r>
      <w:r w:rsidR="00436E6D" w:rsidRPr="00111360">
        <w:rPr>
          <w:rFonts w:ascii="Times New Roman" w:hAnsi="Times New Roman" w:cs="Times New Roman"/>
          <w:b/>
          <w:sz w:val="24"/>
          <w:szCs w:val="24"/>
        </w:rPr>
        <w:t>21</w:t>
      </w:r>
      <w:r w:rsidR="00692B3D" w:rsidRPr="00111360">
        <w:rPr>
          <w:rFonts w:ascii="Times New Roman" w:hAnsi="Times New Roman" w:cs="Times New Roman"/>
          <w:b/>
          <w:sz w:val="24"/>
          <w:szCs w:val="24"/>
        </w:rPr>
        <w:t>,</w:t>
      </w:r>
      <w:r w:rsidR="00111360" w:rsidRPr="00111360">
        <w:rPr>
          <w:rFonts w:ascii="Times New Roman" w:hAnsi="Times New Roman" w:cs="Times New Roman"/>
          <w:b/>
          <w:sz w:val="24"/>
          <w:szCs w:val="24"/>
        </w:rPr>
        <w:t>26</w:t>
      </w:r>
      <w:r w:rsidR="00692B3D" w:rsidRPr="00111360">
        <w:rPr>
          <w:rFonts w:ascii="Times New Roman" w:hAnsi="Times New Roman" w:cs="Times New Roman"/>
          <w:b/>
          <w:sz w:val="24"/>
          <w:szCs w:val="24"/>
        </w:rPr>
        <w:t>%.</w:t>
      </w:r>
      <w:r w:rsidR="00F2025E">
        <w:rPr>
          <w:rFonts w:ascii="Times New Roman" w:hAnsi="Times New Roman" w:cs="Times New Roman"/>
          <w:sz w:val="24"/>
          <w:szCs w:val="24"/>
        </w:rPr>
        <w:t xml:space="preserve"> Prihodi od prodaje nefinancijske imovine Proračunom za 202</w:t>
      </w:r>
      <w:r w:rsidR="00111360">
        <w:rPr>
          <w:rFonts w:ascii="Times New Roman" w:hAnsi="Times New Roman" w:cs="Times New Roman"/>
          <w:sz w:val="24"/>
          <w:szCs w:val="24"/>
        </w:rPr>
        <w:t>3</w:t>
      </w:r>
      <w:r w:rsidR="00F2025E">
        <w:rPr>
          <w:rFonts w:ascii="Times New Roman" w:hAnsi="Times New Roman" w:cs="Times New Roman"/>
          <w:sz w:val="24"/>
          <w:szCs w:val="24"/>
        </w:rPr>
        <w:t>. godinu nisu planirani</w:t>
      </w:r>
      <w:r w:rsidR="00111360">
        <w:rPr>
          <w:rFonts w:ascii="Times New Roman" w:hAnsi="Times New Roman" w:cs="Times New Roman"/>
          <w:sz w:val="24"/>
          <w:szCs w:val="24"/>
        </w:rPr>
        <w:t xml:space="preserve"> kao ni </w:t>
      </w:r>
      <w:r w:rsidR="00F2025E">
        <w:rPr>
          <w:rFonts w:ascii="Times New Roman" w:hAnsi="Times New Roman" w:cs="Times New Roman"/>
          <w:sz w:val="24"/>
          <w:szCs w:val="24"/>
        </w:rPr>
        <w:t xml:space="preserve"> I. Izmjenama </w:t>
      </w:r>
      <w:r w:rsidR="00111360">
        <w:rPr>
          <w:rFonts w:ascii="Times New Roman" w:hAnsi="Times New Roman" w:cs="Times New Roman"/>
          <w:sz w:val="24"/>
          <w:szCs w:val="24"/>
        </w:rPr>
        <w:t>i dopunama za 2023. godinu.</w:t>
      </w:r>
      <w:r w:rsidR="00F2025E">
        <w:rPr>
          <w:rFonts w:ascii="Times New Roman" w:hAnsi="Times New Roman" w:cs="Times New Roman"/>
          <w:sz w:val="24"/>
          <w:szCs w:val="24"/>
        </w:rPr>
        <w:t xml:space="preserve"> </w:t>
      </w:r>
      <w:r w:rsidRPr="00D41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1F640" w14:textId="77777777" w:rsidR="00CB38A0" w:rsidRDefault="009416E6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5E40">
        <w:rPr>
          <w:rFonts w:ascii="Times New Roman" w:hAnsi="Times New Roman" w:cs="Times New Roman"/>
          <w:b/>
          <w:sz w:val="24"/>
          <w:szCs w:val="24"/>
        </w:rPr>
        <w:t>Skupina računa 61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415BB">
        <w:rPr>
          <w:rFonts w:ascii="Times New Roman" w:hAnsi="Times New Roman" w:cs="Times New Roman"/>
          <w:sz w:val="24"/>
          <w:szCs w:val="24"/>
        </w:rPr>
        <w:t xml:space="preserve">Prihodi od poreza </w:t>
      </w:r>
      <w:r w:rsidR="00D609F9">
        <w:rPr>
          <w:rFonts w:ascii="Times New Roman" w:hAnsi="Times New Roman" w:cs="Times New Roman"/>
          <w:sz w:val="24"/>
          <w:szCs w:val="24"/>
        </w:rPr>
        <w:t xml:space="preserve">I. Izmjenama Proračuna </w:t>
      </w:r>
      <w:r w:rsidR="00D415BB">
        <w:rPr>
          <w:rFonts w:ascii="Times New Roman" w:hAnsi="Times New Roman" w:cs="Times New Roman"/>
          <w:sz w:val="24"/>
          <w:szCs w:val="24"/>
        </w:rPr>
        <w:t xml:space="preserve">planiraju se u iznosu od </w:t>
      </w:r>
      <w:r w:rsidR="00D609F9" w:rsidRPr="00D609F9">
        <w:rPr>
          <w:rFonts w:ascii="Times New Roman" w:hAnsi="Times New Roman" w:cs="Times New Roman"/>
          <w:b/>
          <w:sz w:val="24"/>
          <w:szCs w:val="24"/>
        </w:rPr>
        <w:t>206.659,30 €</w:t>
      </w:r>
      <w:r w:rsidR="00D415BB">
        <w:rPr>
          <w:rFonts w:ascii="Times New Roman" w:hAnsi="Times New Roman" w:cs="Times New Roman"/>
          <w:sz w:val="24"/>
          <w:szCs w:val="24"/>
        </w:rPr>
        <w:t xml:space="preserve"> što predstavlja </w:t>
      </w:r>
      <w:r w:rsidR="00CB38A0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D415BB">
        <w:rPr>
          <w:rFonts w:ascii="Times New Roman" w:hAnsi="Times New Roman" w:cs="Times New Roman"/>
          <w:sz w:val="24"/>
          <w:szCs w:val="24"/>
        </w:rPr>
        <w:t xml:space="preserve"> za </w:t>
      </w:r>
      <w:r w:rsidR="00D609F9" w:rsidRPr="00D609F9">
        <w:rPr>
          <w:rFonts w:ascii="Times New Roman" w:hAnsi="Times New Roman" w:cs="Times New Roman"/>
          <w:b/>
          <w:sz w:val="24"/>
          <w:szCs w:val="24"/>
        </w:rPr>
        <w:t>22,38</w:t>
      </w:r>
      <w:r w:rsidR="00D415BB" w:rsidRPr="00D609F9">
        <w:rPr>
          <w:rFonts w:ascii="Times New Roman" w:hAnsi="Times New Roman" w:cs="Times New Roman"/>
          <w:b/>
          <w:sz w:val="24"/>
          <w:szCs w:val="24"/>
        </w:rPr>
        <w:t>%</w:t>
      </w:r>
      <w:r w:rsidR="00CB38A0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9C2B19">
        <w:rPr>
          <w:rFonts w:ascii="Times New Roman" w:hAnsi="Times New Roman" w:cs="Times New Roman"/>
          <w:sz w:val="24"/>
          <w:szCs w:val="24"/>
        </w:rPr>
        <w:t>Proračun za 202</w:t>
      </w:r>
      <w:r w:rsidR="00D609F9">
        <w:rPr>
          <w:rFonts w:ascii="Times New Roman" w:hAnsi="Times New Roman" w:cs="Times New Roman"/>
          <w:sz w:val="24"/>
          <w:szCs w:val="24"/>
        </w:rPr>
        <w:t>3</w:t>
      </w:r>
      <w:r w:rsidR="009C2B19">
        <w:rPr>
          <w:rFonts w:ascii="Times New Roman" w:hAnsi="Times New Roman" w:cs="Times New Roman"/>
          <w:sz w:val="24"/>
          <w:szCs w:val="24"/>
        </w:rPr>
        <w:t>. godinu.</w:t>
      </w:r>
      <w:r w:rsidR="00F20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0D9E1" w14:textId="77777777" w:rsidR="00CB38A0" w:rsidRDefault="00CB38A0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poreznih prihoda došlo je do povećanja odnosno smanjenja iznosa planiranih izvornim planom, a I. Izmjenama su planirani prema devetomjesečnom izvršenju prihoda i procjeni ostvarenja poreznih prihoda do kraja godine.</w:t>
      </w:r>
    </w:p>
    <w:p w14:paraId="74936467" w14:textId="77777777" w:rsidR="00D415BB" w:rsidRPr="00D415BB" w:rsidRDefault="00CC6631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5E40">
        <w:rPr>
          <w:rFonts w:ascii="Times New Roman" w:hAnsi="Times New Roman" w:cs="Times New Roman"/>
          <w:b/>
          <w:sz w:val="24"/>
          <w:szCs w:val="24"/>
        </w:rPr>
        <w:t>Skupina računa – 63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415BB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planiraju se </w:t>
      </w:r>
      <w:r w:rsidR="00D415BB" w:rsidRPr="00865E40">
        <w:rPr>
          <w:rFonts w:ascii="Times New Roman" w:hAnsi="Times New Roman" w:cs="Times New Roman"/>
          <w:b/>
          <w:sz w:val="24"/>
          <w:szCs w:val="24"/>
        </w:rPr>
        <w:t>4</w:t>
      </w:r>
      <w:r w:rsidR="009C2B19" w:rsidRPr="00865E40">
        <w:rPr>
          <w:rFonts w:ascii="Times New Roman" w:hAnsi="Times New Roman" w:cs="Times New Roman"/>
          <w:b/>
          <w:sz w:val="24"/>
          <w:szCs w:val="24"/>
        </w:rPr>
        <w:t>80</w:t>
      </w:r>
      <w:r w:rsidR="00865E40" w:rsidRPr="00865E40">
        <w:rPr>
          <w:rFonts w:ascii="Times New Roman" w:hAnsi="Times New Roman" w:cs="Times New Roman"/>
          <w:b/>
          <w:sz w:val="24"/>
          <w:szCs w:val="24"/>
        </w:rPr>
        <w:t>.836</w:t>
      </w:r>
      <w:r w:rsidR="00D415BB" w:rsidRPr="00865E40">
        <w:rPr>
          <w:rFonts w:ascii="Times New Roman" w:hAnsi="Times New Roman" w:cs="Times New Roman"/>
          <w:b/>
          <w:sz w:val="24"/>
          <w:szCs w:val="24"/>
        </w:rPr>
        <w:t>,</w:t>
      </w:r>
      <w:r w:rsidR="00865E40" w:rsidRPr="00865E40">
        <w:rPr>
          <w:rFonts w:ascii="Times New Roman" w:hAnsi="Times New Roman" w:cs="Times New Roman"/>
          <w:b/>
          <w:sz w:val="24"/>
          <w:szCs w:val="24"/>
        </w:rPr>
        <w:t>83</w:t>
      </w:r>
      <w:r w:rsidR="00D415BB" w:rsidRPr="00865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E40" w:rsidRPr="00865E40">
        <w:rPr>
          <w:rFonts w:ascii="Times New Roman" w:hAnsi="Times New Roman" w:cs="Times New Roman"/>
          <w:b/>
          <w:sz w:val="24"/>
          <w:szCs w:val="24"/>
        </w:rPr>
        <w:t>€</w:t>
      </w:r>
      <w:r w:rsidR="00D415BB">
        <w:rPr>
          <w:rFonts w:ascii="Times New Roman" w:hAnsi="Times New Roman" w:cs="Times New Roman"/>
          <w:sz w:val="24"/>
          <w:szCs w:val="24"/>
        </w:rPr>
        <w:t xml:space="preserve"> što predstavlja </w:t>
      </w:r>
      <w:r w:rsidR="009C2B19">
        <w:rPr>
          <w:rFonts w:ascii="Times New Roman" w:hAnsi="Times New Roman" w:cs="Times New Roman"/>
          <w:sz w:val="24"/>
          <w:szCs w:val="24"/>
        </w:rPr>
        <w:t>smanjenje</w:t>
      </w:r>
      <w:r w:rsidR="00D415BB">
        <w:rPr>
          <w:rFonts w:ascii="Times New Roman" w:hAnsi="Times New Roman" w:cs="Times New Roman"/>
          <w:sz w:val="24"/>
          <w:szCs w:val="24"/>
        </w:rPr>
        <w:t xml:space="preserve"> za </w:t>
      </w:r>
      <w:r w:rsidR="009C2B19" w:rsidRPr="005A115C">
        <w:rPr>
          <w:rFonts w:ascii="Times New Roman" w:hAnsi="Times New Roman" w:cs="Times New Roman"/>
          <w:b/>
          <w:sz w:val="24"/>
          <w:szCs w:val="24"/>
        </w:rPr>
        <w:t>3</w:t>
      </w:r>
      <w:r w:rsidR="00865E40" w:rsidRPr="005A115C">
        <w:rPr>
          <w:rFonts w:ascii="Times New Roman" w:hAnsi="Times New Roman" w:cs="Times New Roman"/>
          <w:b/>
          <w:sz w:val="24"/>
          <w:szCs w:val="24"/>
        </w:rPr>
        <w:t>4</w:t>
      </w:r>
      <w:r w:rsidR="00D415BB" w:rsidRPr="005A115C">
        <w:rPr>
          <w:rFonts w:ascii="Times New Roman" w:hAnsi="Times New Roman" w:cs="Times New Roman"/>
          <w:b/>
          <w:sz w:val="24"/>
          <w:szCs w:val="24"/>
        </w:rPr>
        <w:t>,</w:t>
      </w:r>
      <w:r w:rsidR="00865E40" w:rsidRPr="005A115C">
        <w:rPr>
          <w:rFonts w:ascii="Times New Roman" w:hAnsi="Times New Roman" w:cs="Times New Roman"/>
          <w:b/>
          <w:sz w:val="24"/>
          <w:szCs w:val="24"/>
        </w:rPr>
        <w:t>40</w:t>
      </w:r>
      <w:r w:rsidR="00D415BB" w:rsidRPr="005A115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D415BB">
        <w:rPr>
          <w:rFonts w:ascii="Times New Roman" w:hAnsi="Times New Roman" w:cs="Times New Roman"/>
          <w:sz w:val="24"/>
          <w:szCs w:val="24"/>
        </w:rPr>
        <w:t xml:space="preserve"> u odnosu na Proračun za 202</w:t>
      </w:r>
      <w:r w:rsidR="00865E40">
        <w:rPr>
          <w:rFonts w:ascii="Times New Roman" w:hAnsi="Times New Roman" w:cs="Times New Roman"/>
          <w:sz w:val="24"/>
          <w:szCs w:val="24"/>
        </w:rPr>
        <w:t>3</w:t>
      </w:r>
      <w:r w:rsidR="00D415BB">
        <w:rPr>
          <w:rFonts w:ascii="Times New Roman" w:hAnsi="Times New Roman" w:cs="Times New Roman"/>
          <w:sz w:val="24"/>
          <w:szCs w:val="24"/>
        </w:rPr>
        <w:t xml:space="preserve">. godinu.  </w:t>
      </w:r>
    </w:p>
    <w:p w14:paraId="557FB130" w14:textId="77777777" w:rsidR="001131F9" w:rsidRDefault="001131F9" w:rsidP="00D41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5BB">
        <w:rPr>
          <w:rFonts w:ascii="Times New Roman" w:hAnsi="Times New Roman" w:cs="Times New Roman"/>
          <w:sz w:val="24"/>
          <w:szCs w:val="24"/>
        </w:rPr>
        <w:lastRenderedPageBreak/>
        <w:t xml:space="preserve">Od navedenog iznosa najznačajniji iznos se odnosi na </w:t>
      </w:r>
      <w:r w:rsidR="003B5BA7">
        <w:rPr>
          <w:rFonts w:ascii="Times New Roman" w:hAnsi="Times New Roman" w:cs="Times New Roman"/>
          <w:sz w:val="24"/>
          <w:szCs w:val="24"/>
        </w:rPr>
        <w:t xml:space="preserve">tekuće pomoći iz državnog proračuna – sredstva fiskalnog izravnanja </w:t>
      </w:r>
      <w:r w:rsidR="00DE775E">
        <w:rPr>
          <w:rFonts w:ascii="Times New Roman" w:hAnsi="Times New Roman" w:cs="Times New Roman"/>
          <w:sz w:val="24"/>
          <w:szCs w:val="24"/>
        </w:rPr>
        <w:t>u iznosu od 2</w:t>
      </w:r>
      <w:r w:rsidR="005A115C">
        <w:rPr>
          <w:rFonts w:ascii="Times New Roman" w:hAnsi="Times New Roman" w:cs="Times New Roman"/>
          <w:sz w:val="24"/>
          <w:szCs w:val="24"/>
        </w:rPr>
        <w:t>37.111</w:t>
      </w:r>
      <w:r w:rsidR="00DE775E">
        <w:rPr>
          <w:rFonts w:ascii="Times New Roman" w:hAnsi="Times New Roman" w:cs="Times New Roman"/>
          <w:sz w:val="24"/>
          <w:szCs w:val="24"/>
        </w:rPr>
        <w:t>.</w:t>
      </w:r>
      <w:r w:rsidR="005A115C">
        <w:rPr>
          <w:rFonts w:ascii="Times New Roman" w:hAnsi="Times New Roman" w:cs="Times New Roman"/>
          <w:sz w:val="24"/>
          <w:szCs w:val="24"/>
        </w:rPr>
        <w:t>96 €</w:t>
      </w:r>
      <w:r w:rsidR="009C2B19">
        <w:rPr>
          <w:rFonts w:ascii="Times New Roman" w:hAnsi="Times New Roman" w:cs="Times New Roman"/>
          <w:sz w:val="24"/>
          <w:szCs w:val="24"/>
        </w:rPr>
        <w:t xml:space="preserve">, </w:t>
      </w:r>
      <w:r w:rsidR="005A115C">
        <w:rPr>
          <w:rFonts w:ascii="Times New Roman" w:hAnsi="Times New Roman" w:cs="Times New Roman"/>
          <w:sz w:val="24"/>
          <w:szCs w:val="24"/>
        </w:rPr>
        <w:t>povećanje</w:t>
      </w:r>
      <w:r w:rsidR="009C2B19">
        <w:rPr>
          <w:rFonts w:ascii="Times New Roman" w:hAnsi="Times New Roman" w:cs="Times New Roman"/>
          <w:sz w:val="24"/>
          <w:szCs w:val="24"/>
        </w:rPr>
        <w:t xml:space="preserve"> za </w:t>
      </w:r>
      <w:r w:rsidR="005A115C">
        <w:rPr>
          <w:rFonts w:ascii="Times New Roman" w:hAnsi="Times New Roman" w:cs="Times New Roman"/>
          <w:sz w:val="24"/>
          <w:szCs w:val="24"/>
        </w:rPr>
        <w:t>2</w:t>
      </w:r>
      <w:r w:rsidR="009C2B19">
        <w:rPr>
          <w:rFonts w:ascii="Times New Roman" w:hAnsi="Times New Roman" w:cs="Times New Roman"/>
          <w:sz w:val="24"/>
          <w:szCs w:val="24"/>
        </w:rPr>
        <w:t>,</w:t>
      </w:r>
      <w:r w:rsidR="005A115C">
        <w:rPr>
          <w:rFonts w:ascii="Times New Roman" w:hAnsi="Times New Roman" w:cs="Times New Roman"/>
          <w:sz w:val="24"/>
          <w:szCs w:val="24"/>
        </w:rPr>
        <w:t>41</w:t>
      </w:r>
      <w:r w:rsidR="009C2B19">
        <w:rPr>
          <w:rFonts w:ascii="Times New Roman" w:hAnsi="Times New Roman" w:cs="Times New Roman"/>
          <w:sz w:val="24"/>
          <w:szCs w:val="24"/>
        </w:rPr>
        <w:t>% u odnosu na Proračun za 202</w:t>
      </w:r>
      <w:r w:rsidR="005A115C">
        <w:rPr>
          <w:rFonts w:ascii="Times New Roman" w:hAnsi="Times New Roman" w:cs="Times New Roman"/>
          <w:sz w:val="24"/>
          <w:szCs w:val="24"/>
        </w:rPr>
        <w:t>3</w:t>
      </w:r>
      <w:r w:rsidR="009C2B19">
        <w:rPr>
          <w:rFonts w:ascii="Times New Roman" w:hAnsi="Times New Roman" w:cs="Times New Roman"/>
          <w:sz w:val="24"/>
          <w:szCs w:val="24"/>
        </w:rPr>
        <w:t>. godinu.</w:t>
      </w:r>
      <w:r w:rsidR="005A1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D5C53" w14:textId="77777777" w:rsidR="00DE775E" w:rsidRDefault="00DE775E" w:rsidP="00D41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planiraju </w:t>
      </w:r>
      <w:r w:rsidR="00981369">
        <w:rPr>
          <w:rFonts w:ascii="Times New Roman" w:hAnsi="Times New Roman" w:cs="Times New Roman"/>
          <w:sz w:val="24"/>
          <w:szCs w:val="24"/>
        </w:rPr>
        <w:t xml:space="preserve">tekuće i </w:t>
      </w:r>
      <w:r w:rsidR="003A36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apitalne pomoći iz državnog </w:t>
      </w:r>
      <w:r w:rsidR="003A3668">
        <w:rPr>
          <w:rFonts w:ascii="Times New Roman" w:hAnsi="Times New Roman" w:cs="Times New Roman"/>
          <w:sz w:val="24"/>
          <w:szCs w:val="24"/>
        </w:rPr>
        <w:t xml:space="preserve">i županijskog </w:t>
      </w:r>
      <w:r>
        <w:rPr>
          <w:rFonts w:ascii="Times New Roman" w:hAnsi="Times New Roman" w:cs="Times New Roman"/>
          <w:sz w:val="24"/>
          <w:szCs w:val="24"/>
        </w:rPr>
        <w:t>proračuna i to:</w:t>
      </w:r>
    </w:p>
    <w:p w14:paraId="618BA67B" w14:textId="77777777" w:rsidR="00981369" w:rsidRDefault="00981369" w:rsidP="0098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- 557,55 € - Razvojna agencija za mapiranje biciklističkih staza – povećanje za 100,00%.</w:t>
      </w:r>
    </w:p>
    <w:p w14:paraId="457E9DB7" w14:textId="77777777" w:rsidR="00981369" w:rsidRDefault="00DE775E" w:rsidP="0098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369">
        <w:rPr>
          <w:rFonts w:ascii="Times New Roman" w:hAnsi="Times New Roman" w:cs="Times New Roman"/>
          <w:sz w:val="24"/>
          <w:szCs w:val="24"/>
        </w:rPr>
        <w:t>3</w:t>
      </w:r>
      <w:r w:rsidR="005A11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15C">
        <w:rPr>
          <w:rFonts w:ascii="Times New Roman" w:hAnsi="Times New Roman" w:cs="Times New Roman"/>
          <w:sz w:val="24"/>
          <w:szCs w:val="24"/>
        </w:rPr>
        <w:t>6</w:t>
      </w:r>
      <w:r w:rsidR="00175B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="005A115C">
        <w:rPr>
          <w:rFonts w:ascii="Times New Roman" w:hAnsi="Times New Roman" w:cs="Times New Roman"/>
          <w:sz w:val="24"/>
          <w:szCs w:val="24"/>
        </w:rPr>
        <w:t>€</w:t>
      </w:r>
      <w:r w:rsidR="00F81D2B">
        <w:rPr>
          <w:rFonts w:ascii="Times New Roman" w:hAnsi="Times New Roman" w:cs="Times New Roman"/>
          <w:sz w:val="24"/>
          <w:szCs w:val="24"/>
        </w:rPr>
        <w:t xml:space="preserve"> - </w:t>
      </w:r>
      <w:r w:rsidR="005A1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Min. grad. i prost. u</w:t>
      </w:r>
      <w:r w:rsidR="00F81D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eđ.</w:t>
      </w:r>
      <w:r w:rsidR="00F81D2B">
        <w:rPr>
          <w:rFonts w:ascii="Times New Roman" w:hAnsi="Times New Roman" w:cs="Times New Roman"/>
          <w:sz w:val="24"/>
          <w:szCs w:val="24"/>
        </w:rPr>
        <w:t xml:space="preserve">, </w:t>
      </w:r>
      <w:r w:rsidR="00981369">
        <w:rPr>
          <w:rFonts w:ascii="Times New Roman" w:hAnsi="Times New Roman" w:cs="Times New Roman"/>
          <w:sz w:val="24"/>
          <w:szCs w:val="24"/>
        </w:rPr>
        <w:t xml:space="preserve"> - povećanje za 268,23%  za izgradnju nerazvrstanih cesta.</w:t>
      </w:r>
    </w:p>
    <w:p w14:paraId="257557F0" w14:textId="77777777" w:rsidR="00981369" w:rsidRDefault="00981369" w:rsidP="00981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- 40.000,00 € - MRRFEU, povećanje za  120,55 % za izgradnju nerazvrstanih cesta.</w:t>
      </w:r>
    </w:p>
    <w:p w14:paraId="21BB5F97" w14:textId="77777777" w:rsidR="00DE775E" w:rsidRDefault="00F81D2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15C">
        <w:rPr>
          <w:rFonts w:ascii="Times New Roman" w:hAnsi="Times New Roman" w:cs="Times New Roman"/>
          <w:sz w:val="24"/>
          <w:szCs w:val="24"/>
        </w:rPr>
        <w:t>408,12 €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BF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15C">
        <w:rPr>
          <w:rFonts w:ascii="Times New Roman" w:hAnsi="Times New Roman" w:cs="Times New Roman"/>
          <w:sz w:val="24"/>
          <w:szCs w:val="24"/>
        </w:rPr>
        <w:t>Kapitalna pomoć županija</w:t>
      </w:r>
      <w:r w:rsidR="00981369">
        <w:rPr>
          <w:rFonts w:ascii="Times New Roman" w:hAnsi="Times New Roman" w:cs="Times New Roman"/>
          <w:sz w:val="24"/>
          <w:szCs w:val="24"/>
        </w:rPr>
        <w:t>, povećanje</w:t>
      </w:r>
      <w:r w:rsidR="005A115C">
        <w:rPr>
          <w:rFonts w:ascii="Times New Roman" w:hAnsi="Times New Roman" w:cs="Times New Roman"/>
          <w:sz w:val="24"/>
          <w:szCs w:val="24"/>
        </w:rPr>
        <w:t xml:space="preserve"> za </w:t>
      </w:r>
      <w:r w:rsidR="00981369">
        <w:rPr>
          <w:rFonts w:ascii="Times New Roman" w:hAnsi="Times New Roman" w:cs="Times New Roman"/>
          <w:sz w:val="24"/>
          <w:szCs w:val="24"/>
        </w:rPr>
        <w:t xml:space="preserve">100,00 % za elaborat varijantnih rješenja </w:t>
      </w:r>
      <w:r w:rsidR="005A115C">
        <w:rPr>
          <w:rFonts w:ascii="Times New Roman" w:hAnsi="Times New Roman" w:cs="Times New Roman"/>
          <w:sz w:val="24"/>
          <w:szCs w:val="24"/>
        </w:rPr>
        <w:t>za vodovodnu mrežu Sv. Marko – Čvrljevo</w:t>
      </w:r>
      <w:r w:rsidR="00CF0744">
        <w:rPr>
          <w:rFonts w:ascii="Times New Roman" w:hAnsi="Times New Roman" w:cs="Times New Roman"/>
          <w:sz w:val="24"/>
          <w:szCs w:val="24"/>
        </w:rPr>
        <w:t xml:space="preserve"> - predfianciranje</w:t>
      </w:r>
      <w:r w:rsidR="005A115C">
        <w:rPr>
          <w:rFonts w:ascii="Times New Roman" w:hAnsi="Times New Roman" w:cs="Times New Roman"/>
          <w:sz w:val="24"/>
          <w:szCs w:val="24"/>
        </w:rPr>
        <w:t>.</w:t>
      </w:r>
    </w:p>
    <w:p w14:paraId="2C4EEFAF" w14:textId="77777777" w:rsidR="00175BFB" w:rsidRDefault="00175BF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744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44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– Kapitalna pomoć županija za izradu projektne dokumentacije za vodovodnu mrežu Sv. Marko – Čvrljevo</w:t>
      </w:r>
      <w:r w:rsidR="00CF0744">
        <w:rPr>
          <w:rFonts w:ascii="Times New Roman" w:hAnsi="Times New Roman" w:cs="Times New Roman"/>
          <w:sz w:val="24"/>
          <w:szCs w:val="24"/>
        </w:rPr>
        <w:t>, smanjenje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4DDF84" w14:textId="77777777" w:rsidR="00175BFB" w:rsidRDefault="00175BF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CF07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0744">
        <w:rPr>
          <w:rFonts w:ascii="Times New Roman" w:hAnsi="Times New Roman" w:cs="Times New Roman"/>
          <w:sz w:val="24"/>
          <w:szCs w:val="24"/>
        </w:rPr>
        <w:t>865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074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44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– Kapitalna pomoć MUP </w:t>
      </w:r>
      <w:r w:rsidR="00CF0744">
        <w:rPr>
          <w:rFonts w:ascii="Times New Roman" w:hAnsi="Times New Roman" w:cs="Times New Roman"/>
          <w:sz w:val="24"/>
          <w:szCs w:val="24"/>
        </w:rPr>
        <w:t xml:space="preserve">– povećanje za 100,00% -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3A3668">
        <w:rPr>
          <w:rFonts w:ascii="Times New Roman" w:hAnsi="Times New Roman" w:cs="Times New Roman"/>
          <w:sz w:val="24"/>
          <w:szCs w:val="24"/>
        </w:rPr>
        <w:t>smirivanje prometa ul. Dr. Franje Tuđmana</w:t>
      </w:r>
      <w:r w:rsidR="00CF0744">
        <w:rPr>
          <w:rFonts w:ascii="Times New Roman" w:hAnsi="Times New Roman" w:cs="Times New Roman"/>
          <w:sz w:val="24"/>
          <w:szCs w:val="24"/>
        </w:rPr>
        <w:t xml:space="preserve"> - prefinanciranje</w:t>
      </w:r>
      <w:r w:rsidR="003A3668">
        <w:rPr>
          <w:rFonts w:ascii="Times New Roman" w:hAnsi="Times New Roman" w:cs="Times New Roman"/>
          <w:sz w:val="24"/>
          <w:szCs w:val="24"/>
        </w:rPr>
        <w:t>.</w:t>
      </w:r>
    </w:p>
    <w:p w14:paraId="2584CE14" w14:textId="77777777" w:rsidR="00CF0744" w:rsidRDefault="00CF074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- 30.000,00 € - Kapitalna pomoć MRRFEU – povećanje za 100,00% - za uređenje dječjeg igrališta. </w:t>
      </w:r>
    </w:p>
    <w:p w14:paraId="72E2AA4E" w14:textId="77777777" w:rsidR="00CF0744" w:rsidRDefault="00CF074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- 5.343,75 € - Kapitalna pomoć ŽUC Šibenik – povećanje za 100,00% za raskrižje Mirlović Z.</w:t>
      </w:r>
    </w:p>
    <w:p w14:paraId="7CAC78C1" w14:textId="77777777" w:rsidR="00CF0744" w:rsidRDefault="00CF074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- 13.019,97 € - Tekuća pomoć od HZZ-a za Javne radove – 100,00% povećanje.</w:t>
      </w:r>
    </w:p>
    <w:p w14:paraId="7FA17F38" w14:textId="77777777" w:rsidR="001959C7" w:rsidRDefault="00171C3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Skupina računa 638 – Pomoći temeljem prijenosa EU sredstava </w:t>
      </w:r>
      <w:r w:rsidR="00411FF6">
        <w:rPr>
          <w:rFonts w:ascii="Times New Roman" w:hAnsi="Times New Roman" w:cs="Times New Roman"/>
          <w:sz w:val="24"/>
          <w:szCs w:val="24"/>
        </w:rPr>
        <w:t xml:space="preserve">planiraju se tekuće pomoći u uznosu od </w:t>
      </w:r>
      <w:r w:rsidR="001959C7">
        <w:rPr>
          <w:rFonts w:ascii="Times New Roman" w:hAnsi="Times New Roman" w:cs="Times New Roman"/>
          <w:sz w:val="24"/>
          <w:szCs w:val="24"/>
        </w:rPr>
        <w:t>82.335,03 €</w:t>
      </w:r>
      <w:r w:rsidR="00411FF6">
        <w:rPr>
          <w:rFonts w:ascii="Times New Roman" w:hAnsi="Times New Roman" w:cs="Times New Roman"/>
          <w:sz w:val="24"/>
          <w:szCs w:val="24"/>
        </w:rPr>
        <w:t xml:space="preserve"> – Program Zaželi II</w:t>
      </w:r>
      <w:r w:rsidR="003A3668">
        <w:rPr>
          <w:rFonts w:ascii="Times New Roman" w:hAnsi="Times New Roman" w:cs="Times New Roman"/>
          <w:sz w:val="24"/>
          <w:szCs w:val="24"/>
        </w:rPr>
        <w:t xml:space="preserve"> i Program Zaželi III</w:t>
      </w:r>
      <w:r w:rsidR="001959C7">
        <w:rPr>
          <w:rFonts w:ascii="Times New Roman" w:hAnsi="Times New Roman" w:cs="Times New Roman"/>
          <w:sz w:val="24"/>
          <w:szCs w:val="24"/>
        </w:rPr>
        <w:t>, povećanje za 153,40%</w:t>
      </w:r>
      <w:r w:rsidR="00411FF6">
        <w:rPr>
          <w:rFonts w:ascii="Times New Roman" w:hAnsi="Times New Roman" w:cs="Times New Roman"/>
          <w:sz w:val="24"/>
          <w:szCs w:val="24"/>
        </w:rPr>
        <w:t xml:space="preserve">. </w:t>
      </w:r>
      <w:r w:rsidR="001959C7">
        <w:rPr>
          <w:rFonts w:ascii="Times New Roman" w:hAnsi="Times New Roman" w:cs="Times New Roman"/>
          <w:sz w:val="24"/>
          <w:szCs w:val="24"/>
        </w:rPr>
        <w:t xml:space="preserve">Od navedenog za </w:t>
      </w:r>
      <w:r w:rsidR="000A6F9F">
        <w:rPr>
          <w:rFonts w:ascii="Times New Roman" w:hAnsi="Times New Roman" w:cs="Times New Roman"/>
          <w:sz w:val="24"/>
          <w:szCs w:val="24"/>
        </w:rPr>
        <w:t>P</w:t>
      </w:r>
      <w:r w:rsidR="001959C7">
        <w:rPr>
          <w:rFonts w:ascii="Times New Roman" w:hAnsi="Times New Roman" w:cs="Times New Roman"/>
          <w:sz w:val="24"/>
          <w:szCs w:val="24"/>
        </w:rPr>
        <w:t xml:space="preserve">rogram Zaželi II – iznos od 6.630,83 € - prefinanciranje, </w:t>
      </w:r>
      <w:r w:rsidR="000A6F9F">
        <w:rPr>
          <w:rFonts w:ascii="Times New Roman" w:hAnsi="Times New Roman" w:cs="Times New Roman"/>
          <w:sz w:val="24"/>
          <w:szCs w:val="24"/>
        </w:rPr>
        <w:t>P</w:t>
      </w:r>
      <w:r w:rsidR="001959C7">
        <w:rPr>
          <w:rFonts w:ascii="Times New Roman" w:hAnsi="Times New Roman" w:cs="Times New Roman"/>
          <w:sz w:val="24"/>
          <w:szCs w:val="24"/>
        </w:rPr>
        <w:t xml:space="preserve">rogram </w:t>
      </w:r>
      <w:r w:rsidR="000A6F9F">
        <w:rPr>
          <w:rFonts w:ascii="Times New Roman" w:hAnsi="Times New Roman" w:cs="Times New Roman"/>
          <w:sz w:val="24"/>
          <w:szCs w:val="24"/>
        </w:rPr>
        <w:t>Z</w:t>
      </w:r>
      <w:r w:rsidR="001959C7">
        <w:rPr>
          <w:rFonts w:ascii="Times New Roman" w:hAnsi="Times New Roman" w:cs="Times New Roman"/>
          <w:sz w:val="24"/>
          <w:szCs w:val="24"/>
        </w:rPr>
        <w:t xml:space="preserve">aželi III </w:t>
      </w:r>
      <w:r w:rsidR="000A6F9F">
        <w:rPr>
          <w:rFonts w:ascii="Times New Roman" w:hAnsi="Times New Roman" w:cs="Times New Roman"/>
          <w:sz w:val="24"/>
          <w:szCs w:val="24"/>
        </w:rPr>
        <w:t>–</w:t>
      </w:r>
      <w:r w:rsidR="001959C7">
        <w:rPr>
          <w:rFonts w:ascii="Times New Roman" w:hAnsi="Times New Roman" w:cs="Times New Roman"/>
          <w:sz w:val="24"/>
          <w:szCs w:val="24"/>
        </w:rPr>
        <w:t xml:space="preserve"> </w:t>
      </w:r>
      <w:r w:rsidR="000A6F9F">
        <w:rPr>
          <w:rFonts w:ascii="Times New Roman" w:hAnsi="Times New Roman" w:cs="Times New Roman"/>
          <w:sz w:val="24"/>
          <w:szCs w:val="24"/>
        </w:rPr>
        <w:t>54.010,16 €, te Program Zaželi III – 21.694,04 € - prefinanciranje.</w:t>
      </w:r>
    </w:p>
    <w:p w14:paraId="719A71F7" w14:textId="77777777" w:rsidR="00171C34" w:rsidRDefault="00411FF6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paniraju sredstva kapitalne pomoći za: </w:t>
      </w:r>
    </w:p>
    <w:p w14:paraId="4D12FCDA" w14:textId="77777777" w:rsidR="00527CBD" w:rsidRDefault="00527CBD" w:rsidP="0097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Izgradnja i opremanje Doma </w:t>
      </w:r>
      <w:r w:rsidR="00D75832">
        <w:rPr>
          <w:rFonts w:ascii="Times New Roman" w:hAnsi="Times New Roman" w:cs="Times New Roman"/>
          <w:sz w:val="24"/>
          <w:szCs w:val="24"/>
        </w:rPr>
        <w:t xml:space="preserve">kulture 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u Unešiću iz Programa ruralnog razvoja RH iz Mjere 7, Operacije 7.4.1. Ulaganje u pokretanje, poboljšanje ili proširenje lokalnih temeljnih usluga za ruralno stanovništvo, uključujući slobodno vrijeme i kulturne aktivnosti te povezanu infrastrukturu, </w:t>
      </w:r>
      <w:r w:rsidR="00D75832">
        <w:rPr>
          <w:rFonts w:ascii="Times New Roman" w:hAnsi="Times New Roman" w:cs="Times New Roman"/>
          <w:sz w:val="24"/>
          <w:szCs w:val="24"/>
        </w:rPr>
        <w:t xml:space="preserve"> planirano</w:t>
      </w:r>
      <w:r w:rsidR="001959C7">
        <w:rPr>
          <w:rFonts w:ascii="Times New Roman" w:hAnsi="Times New Roman" w:cs="Times New Roman"/>
          <w:sz w:val="24"/>
          <w:szCs w:val="24"/>
        </w:rPr>
        <w:t xml:space="preserve"> 24.595,20 € - prefinanciranje</w:t>
      </w:r>
      <w:r w:rsidR="00D75832">
        <w:rPr>
          <w:rFonts w:ascii="Times New Roman" w:hAnsi="Times New Roman" w:cs="Times New Roman"/>
          <w:sz w:val="24"/>
          <w:szCs w:val="24"/>
        </w:rPr>
        <w:t>.</w:t>
      </w:r>
    </w:p>
    <w:p w14:paraId="6C7B153A" w14:textId="77777777" w:rsidR="001959C7" w:rsidRDefault="001959C7" w:rsidP="0097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- 0,00 € - Kapitalna pomoć za rekonstrukciju traktorskih puteva – smanjenje 100,00%.</w:t>
      </w:r>
    </w:p>
    <w:p w14:paraId="48EA50B3" w14:textId="77777777" w:rsidR="001A6BFA" w:rsidRPr="00EB681A" w:rsidRDefault="0048685F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EB681A">
        <w:rPr>
          <w:rFonts w:ascii="Times New Roman" w:hAnsi="Times New Roman" w:cs="Times New Roman"/>
          <w:b/>
          <w:sz w:val="24"/>
          <w:szCs w:val="24"/>
        </w:rPr>
        <w:t>2.2 .</w:t>
      </w:r>
      <w:r w:rsidR="003A4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1A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14:paraId="6026BBF7" w14:textId="77777777" w:rsidR="003A4F43" w:rsidRDefault="009651AC" w:rsidP="003A4F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 r</w:t>
      </w:r>
      <w:r w:rsidR="0048685F" w:rsidRPr="00EB681A">
        <w:rPr>
          <w:rFonts w:ascii="Times New Roman" w:hAnsi="Times New Roman" w:cs="Times New Roman"/>
          <w:sz w:val="24"/>
          <w:szCs w:val="24"/>
        </w:rPr>
        <w:t xml:space="preserve">ashodi </w:t>
      </w:r>
      <w:r>
        <w:rPr>
          <w:rFonts w:ascii="Times New Roman" w:hAnsi="Times New Roman" w:cs="Times New Roman"/>
          <w:sz w:val="24"/>
          <w:szCs w:val="24"/>
        </w:rPr>
        <w:t>i izdaci proračuna Općine Unešić za 2023. godinu izvornim Proračunom planirani su u iznosu od 1.194.928,00 €, a I. Izmjenama i dopunama Proračuna za 2023. godinu u iznosu od 964.231,66 €, smanjenje za 19,31%.</w:t>
      </w:r>
    </w:p>
    <w:p w14:paraId="4905E3DF" w14:textId="77777777" w:rsidR="009651AC" w:rsidRDefault="009651AC" w:rsidP="003A4F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su prikazani rashodi poslovanja planirani izvornim planom i I. Izmjenama i dopunama proračuna.</w:t>
      </w:r>
    </w:p>
    <w:p w14:paraId="0203C67F" w14:textId="77777777" w:rsidR="009651AC" w:rsidRPr="003A4F43" w:rsidRDefault="008149A3" w:rsidP="003A4F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560"/>
      </w:tblGrid>
      <w:tr w:rsidR="00A0758E" w:rsidRPr="009749E6" w14:paraId="681B0EF9" w14:textId="77777777" w:rsidTr="00AD7124">
        <w:tc>
          <w:tcPr>
            <w:tcW w:w="3794" w:type="dxa"/>
          </w:tcPr>
          <w:p w14:paraId="65E29980" w14:textId="77777777"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Stavka</w:t>
            </w:r>
          </w:p>
        </w:tc>
        <w:tc>
          <w:tcPr>
            <w:tcW w:w="1559" w:type="dxa"/>
          </w:tcPr>
          <w:p w14:paraId="4127B984" w14:textId="77777777" w:rsidR="00A0758E" w:rsidRPr="00AD7124" w:rsidRDefault="00A0758E" w:rsidP="00C7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Proračun 202</w:t>
            </w:r>
            <w:r w:rsidR="00C769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. god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inu</w:t>
            </w:r>
          </w:p>
        </w:tc>
        <w:tc>
          <w:tcPr>
            <w:tcW w:w="1701" w:type="dxa"/>
          </w:tcPr>
          <w:p w14:paraId="2C04CAA8" w14:textId="77777777" w:rsidR="00A0758E" w:rsidRPr="00AD7124" w:rsidRDefault="00A0758E" w:rsidP="00C76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Izmjene i dopune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C769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1560" w:type="dxa"/>
          </w:tcPr>
          <w:p w14:paraId="4EDF505E" w14:textId="77777777" w:rsidR="00A0758E" w:rsidRPr="00AD7124" w:rsidRDefault="00A0758E" w:rsidP="00AD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Promjena %</w:t>
            </w:r>
          </w:p>
        </w:tc>
      </w:tr>
      <w:tr w:rsidR="00A0758E" w:rsidRPr="009749E6" w14:paraId="4B796D68" w14:textId="77777777" w:rsidTr="00AD7124">
        <w:tc>
          <w:tcPr>
            <w:tcW w:w="3794" w:type="dxa"/>
          </w:tcPr>
          <w:p w14:paraId="711A44B7" w14:textId="77777777"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14:paraId="17CB0DA7" w14:textId="77777777"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63D78C2B" w14:textId="77777777"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14:paraId="5F2938EB" w14:textId="77777777"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5F69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0D5F69"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A0758E" w:rsidRPr="009749E6" w14:paraId="2ECB4C9B" w14:textId="77777777" w:rsidTr="00AD7124">
        <w:trPr>
          <w:trHeight w:val="394"/>
        </w:trPr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8"/>
            </w:tblGrid>
            <w:tr w:rsidR="00A0758E" w:rsidRPr="00A033FB" w14:paraId="67863026" w14:textId="77777777">
              <w:trPr>
                <w:trHeight w:val="110"/>
              </w:trPr>
              <w:tc>
                <w:tcPr>
                  <w:tcW w:w="0" w:type="auto"/>
                </w:tcPr>
                <w:p w14:paraId="0C67070D" w14:textId="77777777" w:rsidR="003A4F43" w:rsidRPr="00A033FB" w:rsidRDefault="00A0758E" w:rsidP="00AD71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UKUPNO RASHODI POSLOVANJA</w:t>
                  </w:r>
                </w:p>
              </w:tc>
            </w:tr>
          </w:tbl>
          <w:p w14:paraId="21F20503" w14:textId="77777777" w:rsidR="00A0758E" w:rsidRPr="00A033FB" w:rsidRDefault="00A0758E" w:rsidP="00BF51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CB70A72" w14:textId="77777777" w:rsidR="00A0758E" w:rsidRPr="00A033FB" w:rsidRDefault="00B57E7A" w:rsidP="006F0A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670.075</w:t>
            </w:r>
            <w:r w:rsidR="003A4F4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</w:tcPr>
          <w:p w14:paraId="7518A6C1" w14:textId="77777777" w:rsidR="00A0758E" w:rsidRPr="00A033FB" w:rsidRDefault="00B57E7A" w:rsidP="00B57E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707</w:t>
            </w:r>
            <w:r w:rsidR="003A4F4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642</w:t>
            </w:r>
            <w:r w:rsidR="003A4F4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560" w:type="dxa"/>
          </w:tcPr>
          <w:p w14:paraId="4DC2372B" w14:textId="77777777" w:rsidR="00A0758E" w:rsidRPr="00A033FB" w:rsidRDefault="00B57E7A" w:rsidP="00B57E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3A4F4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A0758E" w:rsidRPr="009749E6" w14:paraId="76E0566E" w14:textId="77777777" w:rsidTr="00AD7124">
        <w:trPr>
          <w:trHeight w:val="272"/>
        </w:trPr>
        <w:tc>
          <w:tcPr>
            <w:tcW w:w="3794" w:type="dxa"/>
          </w:tcPr>
          <w:p w14:paraId="4846A3EF" w14:textId="77777777" w:rsidR="00A0758E" w:rsidRPr="009749E6" w:rsidRDefault="00BE4EAB" w:rsidP="00BF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31 - </w:t>
            </w:r>
            <w:r w:rsidR="00A0758E" w:rsidRPr="009749E6">
              <w:rPr>
                <w:rFonts w:ascii="Times New Roman" w:hAnsi="Times New Roman" w:cs="Times New Roman"/>
              </w:rPr>
              <w:t xml:space="preserve">Rashodi za zaposlene </w:t>
            </w:r>
          </w:p>
          <w:p w14:paraId="590BE88E" w14:textId="77777777" w:rsidR="00A0758E" w:rsidRPr="009749E6" w:rsidRDefault="00A0758E" w:rsidP="00BF5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E57C88" w14:textId="77777777" w:rsidR="00A0758E" w:rsidRPr="009749E6" w:rsidRDefault="003A4F43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B9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C55B9E">
              <w:rPr>
                <w:rFonts w:ascii="Times New Roman" w:hAnsi="Times New Roman" w:cs="Times New Roman"/>
              </w:rPr>
              <w:t>374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14:paraId="56E74B4A" w14:textId="77777777" w:rsidR="00A0758E" w:rsidRPr="009749E6" w:rsidRDefault="00A0758E" w:rsidP="00C55B9E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</w:t>
            </w:r>
            <w:r w:rsidR="00C55B9E">
              <w:rPr>
                <w:rFonts w:ascii="Times New Roman" w:hAnsi="Times New Roman" w:cs="Times New Roman"/>
              </w:rPr>
              <w:t>27</w:t>
            </w:r>
            <w:r w:rsidR="003A4F43">
              <w:rPr>
                <w:rFonts w:ascii="Times New Roman" w:hAnsi="Times New Roman" w:cs="Times New Roman"/>
              </w:rPr>
              <w:t>.8</w:t>
            </w:r>
            <w:r w:rsidR="00C55B9E">
              <w:rPr>
                <w:rFonts w:ascii="Times New Roman" w:hAnsi="Times New Roman" w:cs="Times New Roman"/>
              </w:rPr>
              <w:t>81</w:t>
            </w:r>
            <w:r w:rsidR="003A4F43">
              <w:rPr>
                <w:rFonts w:ascii="Times New Roman" w:hAnsi="Times New Roman" w:cs="Times New Roman"/>
              </w:rPr>
              <w:t>,</w:t>
            </w:r>
            <w:r w:rsidR="00C55B9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0" w:type="dxa"/>
          </w:tcPr>
          <w:p w14:paraId="02404694" w14:textId="77777777" w:rsidR="00A0758E" w:rsidRPr="009749E6" w:rsidRDefault="006F0AEF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B9E">
              <w:rPr>
                <w:rFonts w:ascii="Times New Roman" w:hAnsi="Times New Roman" w:cs="Times New Roman"/>
              </w:rPr>
              <w:t>0</w:t>
            </w:r>
            <w:r w:rsidR="003A4F43">
              <w:rPr>
                <w:rFonts w:ascii="Times New Roman" w:hAnsi="Times New Roman" w:cs="Times New Roman"/>
              </w:rPr>
              <w:t>,8</w:t>
            </w:r>
            <w:r w:rsidR="00C55B9E">
              <w:rPr>
                <w:rFonts w:ascii="Times New Roman" w:hAnsi="Times New Roman" w:cs="Times New Roman"/>
              </w:rPr>
              <w:t>4</w:t>
            </w:r>
          </w:p>
        </w:tc>
      </w:tr>
      <w:tr w:rsidR="00A0758E" w:rsidRPr="009749E6" w14:paraId="5D846EDF" w14:textId="77777777" w:rsidTr="00AD7124">
        <w:tc>
          <w:tcPr>
            <w:tcW w:w="3794" w:type="dxa"/>
          </w:tcPr>
          <w:p w14:paraId="1760C2C9" w14:textId="77777777"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32 - </w:t>
            </w:r>
            <w:r w:rsidR="00A0758E" w:rsidRPr="009749E6">
              <w:rPr>
                <w:rFonts w:ascii="Times New Roman" w:hAnsi="Times New Roman" w:cs="Times New Roman"/>
              </w:rPr>
              <w:t xml:space="preserve">Materijalni rashodi </w:t>
            </w:r>
          </w:p>
        </w:tc>
        <w:tc>
          <w:tcPr>
            <w:tcW w:w="1559" w:type="dxa"/>
          </w:tcPr>
          <w:p w14:paraId="761D5722" w14:textId="77777777" w:rsidR="00A0758E" w:rsidRPr="009749E6" w:rsidRDefault="00C55B9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339.558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14:paraId="5EA4A371" w14:textId="77777777" w:rsidR="00A0758E" w:rsidRPr="009749E6" w:rsidRDefault="00C55B9E" w:rsidP="00F201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01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0.284</w:t>
            </w:r>
            <w:r w:rsidR="00A0758E" w:rsidRPr="009749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14:paraId="6D1F1C0F" w14:textId="77777777"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0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0758E" w:rsidRPr="009749E6" w14:paraId="24450803" w14:textId="77777777" w:rsidTr="00AD7124">
        <w:tc>
          <w:tcPr>
            <w:tcW w:w="3794" w:type="dxa"/>
          </w:tcPr>
          <w:p w14:paraId="3C9E51EE" w14:textId="77777777"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34 - </w:t>
            </w:r>
            <w:r w:rsidR="00A0758E" w:rsidRPr="009749E6">
              <w:rPr>
                <w:rFonts w:ascii="Times New Roman" w:hAnsi="Times New Roman" w:cs="Times New Roman"/>
              </w:rPr>
              <w:t xml:space="preserve">Financijski rashodi </w:t>
            </w:r>
          </w:p>
          <w:p w14:paraId="20B9E709" w14:textId="77777777"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E11A5D" w14:textId="77777777" w:rsidR="00A0758E" w:rsidRPr="009749E6" w:rsidRDefault="00C55B9E" w:rsidP="003A4F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4.711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14:paraId="54BD304F" w14:textId="77777777"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131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14:paraId="78F32E52" w14:textId="77777777" w:rsidR="00A0758E" w:rsidRPr="009749E6" w:rsidRDefault="00A0758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5B9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C55B9E">
              <w:rPr>
                <w:rFonts w:ascii="Times New Roman" w:hAnsi="Times New Roman" w:cs="Times New Roman"/>
              </w:rPr>
              <w:t>31</w:t>
            </w:r>
          </w:p>
        </w:tc>
      </w:tr>
      <w:tr w:rsidR="00BE4EAB" w:rsidRPr="009749E6" w14:paraId="69DF20E1" w14:textId="77777777" w:rsidTr="00AD7124">
        <w:tc>
          <w:tcPr>
            <w:tcW w:w="3794" w:type="dxa"/>
          </w:tcPr>
          <w:p w14:paraId="07511743" w14:textId="77777777" w:rsidR="00BE4EAB" w:rsidRDefault="00BE4EAB" w:rsidP="00BE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– Pomoći dane unutar općeg proračuna</w:t>
            </w:r>
          </w:p>
        </w:tc>
        <w:tc>
          <w:tcPr>
            <w:tcW w:w="1559" w:type="dxa"/>
          </w:tcPr>
          <w:p w14:paraId="4CF61358" w14:textId="77777777" w:rsidR="00BE4EAB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E4E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126</w:t>
            </w:r>
            <w:r w:rsidR="00BE4E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14:paraId="1751050B" w14:textId="77777777" w:rsidR="00BE4EAB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E4E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660</w:t>
            </w:r>
            <w:r w:rsidR="00BE4E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14:paraId="1A3B23F5" w14:textId="77777777" w:rsidR="00BE4EAB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  <w:r w:rsidR="00BE4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0758E" w:rsidRPr="009749E6" w14:paraId="5E151BE4" w14:textId="77777777" w:rsidTr="00AD7124">
        <w:tc>
          <w:tcPr>
            <w:tcW w:w="3794" w:type="dxa"/>
          </w:tcPr>
          <w:p w14:paraId="2FFD3E64" w14:textId="77777777"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37 - </w:t>
            </w:r>
            <w:r w:rsidR="00A0758E" w:rsidRPr="009749E6">
              <w:rPr>
                <w:rFonts w:ascii="Times New Roman" w:hAnsi="Times New Roman" w:cs="Times New Roman"/>
              </w:rPr>
              <w:t xml:space="preserve">Naknade građanima i kućanstvima </w:t>
            </w:r>
          </w:p>
          <w:p w14:paraId="214F5653" w14:textId="77777777"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AF7961" w14:textId="77777777"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  <w:r w:rsidR="00A0758E" w:rsidRPr="009749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14:paraId="15D0662B" w14:textId="77777777"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314</w:t>
            </w:r>
            <w:r w:rsidR="00A0758E" w:rsidRPr="009749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A0758E" w:rsidRPr="009749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76EC30B2" w14:textId="77777777"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14,97</w:t>
            </w:r>
          </w:p>
        </w:tc>
      </w:tr>
      <w:tr w:rsidR="00A0758E" w:rsidRPr="009749E6" w14:paraId="42049E36" w14:textId="77777777" w:rsidTr="00AD7124">
        <w:tc>
          <w:tcPr>
            <w:tcW w:w="3794" w:type="dxa"/>
          </w:tcPr>
          <w:p w14:paraId="6ADBE426" w14:textId="77777777" w:rsidR="00A0758E" w:rsidRPr="009749E6" w:rsidRDefault="00BE4EAB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38 - </w:t>
            </w:r>
            <w:r w:rsidR="00A0758E" w:rsidRPr="009749E6">
              <w:rPr>
                <w:rFonts w:ascii="Times New Roman" w:hAnsi="Times New Roman" w:cs="Times New Roman"/>
              </w:rPr>
              <w:t xml:space="preserve">Ostali rashodi </w:t>
            </w:r>
          </w:p>
          <w:p w14:paraId="10CC7C58" w14:textId="77777777"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CAFD3C" w14:textId="77777777"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316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14:paraId="7961A249" w14:textId="77777777"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80.371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</w:tcPr>
          <w:p w14:paraId="319BD344" w14:textId="77777777" w:rsidR="00A0758E" w:rsidRPr="009749E6" w:rsidRDefault="00C55B9E" w:rsidP="00C55B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0A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14:paraId="46365489" w14:textId="77777777" w:rsidR="001131F9" w:rsidRPr="009749E6" w:rsidRDefault="001131F9" w:rsidP="00BF51C9">
      <w:pPr>
        <w:jc w:val="right"/>
        <w:rPr>
          <w:rFonts w:ascii="Times New Roman" w:hAnsi="Times New Roman" w:cs="Times New Roman"/>
        </w:rPr>
      </w:pPr>
    </w:p>
    <w:p w14:paraId="2D55DA39" w14:textId="77777777" w:rsidR="00CC2AE3" w:rsidRDefault="0024410F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Rashodi za zaposlene su povećani za 1</w:t>
      </w:r>
      <w:r w:rsidR="004314E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,8</w:t>
      </w:r>
      <w:r w:rsidR="004314E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iz razloga što  smo </w:t>
      </w:r>
      <w:r w:rsidR="004314EB">
        <w:rPr>
          <w:rFonts w:ascii="Times New Roman" w:hAnsi="Times New Roman" w:cs="Times New Roman"/>
          <w:color w:val="000000"/>
          <w:sz w:val="24"/>
          <w:szCs w:val="24"/>
        </w:rPr>
        <w:t>zaposlili 3 djelatnika u programu JR</w:t>
      </w:r>
      <w:r w:rsidR="00AD4760">
        <w:rPr>
          <w:rFonts w:ascii="Times New Roman" w:hAnsi="Times New Roman" w:cs="Times New Roman"/>
          <w:color w:val="000000"/>
          <w:sz w:val="24"/>
          <w:szCs w:val="24"/>
        </w:rPr>
        <w:t xml:space="preserve"> koji nije planiran Proračunom za 2023. godinu, te je planiran u I. Izmjenama i dopunama Proračuna za 2023. godinu.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Programu </w:t>
      </w:r>
      <w:r w:rsidR="00564072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Zaželi III</w:t>
      </w:r>
      <w:r w:rsidR="00564072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760">
        <w:rPr>
          <w:rFonts w:ascii="Times New Roman" w:hAnsi="Times New Roman" w:cs="Times New Roman"/>
          <w:color w:val="000000"/>
          <w:sz w:val="24"/>
          <w:szCs w:val="24"/>
        </w:rPr>
        <w:t xml:space="preserve">je trajao do 28. </w:t>
      </w:r>
      <w:r w:rsidR="00885B7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D4760">
        <w:rPr>
          <w:rFonts w:ascii="Times New Roman" w:hAnsi="Times New Roman" w:cs="Times New Roman"/>
          <w:color w:val="000000"/>
          <w:sz w:val="24"/>
          <w:szCs w:val="24"/>
        </w:rPr>
        <w:t>eljače 2023. godine te je izvršena preraspodjela unutar aktivnosti EU PROJEKT – „Zapošljavanjem žena pomognimo Zagori III</w:t>
      </w:r>
      <w:r w:rsidR="00885B73">
        <w:rPr>
          <w:rFonts w:ascii="Times New Roman" w:hAnsi="Times New Roman" w:cs="Times New Roman"/>
          <w:color w:val="000000"/>
          <w:sz w:val="24"/>
          <w:szCs w:val="24"/>
        </w:rPr>
        <w:t>“.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A17700" w14:textId="77777777" w:rsidR="00885B73" w:rsidRDefault="00885B73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skupini materijalni rashodi najveće smanjenje je kod rashoda za javnu rasvjetu, odnosno potrošnju koja je smanjena zbog povlaštene cijene električne energije sukladno Uredbi Vlade RH</w:t>
      </w:r>
      <w:r w:rsidR="00AD2AFE">
        <w:rPr>
          <w:rFonts w:ascii="Times New Roman" w:hAnsi="Times New Roman" w:cs="Times New Roman"/>
          <w:color w:val="000000"/>
          <w:sz w:val="24"/>
          <w:szCs w:val="24"/>
        </w:rPr>
        <w:t xml:space="preserve"> ( - 29.634,00 €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79BB">
        <w:rPr>
          <w:rFonts w:ascii="Times New Roman" w:hAnsi="Times New Roman" w:cs="Times New Roman"/>
          <w:color w:val="000000"/>
          <w:sz w:val="24"/>
          <w:szCs w:val="24"/>
        </w:rPr>
        <w:t>Ujedno je povećana stavka za materijal i usluge održavanja javne rasvjete</w:t>
      </w:r>
      <w:r w:rsidR="00AD2AFE">
        <w:rPr>
          <w:rFonts w:ascii="Times New Roman" w:hAnsi="Times New Roman" w:cs="Times New Roman"/>
          <w:color w:val="000000"/>
          <w:sz w:val="24"/>
          <w:szCs w:val="24"/>
        </w:rPr>
        <w:t xml:space="preserve"> ( 19.783,00 € ).</w:t>
      </w:r>
      <w:r>
        <w:rPr>
          <w:rFonts w:ascii="Times New Roman" w:hAnsi="Times New Roman" w:cs="Times New Roman"/>
          <w:color w:val="000000"/>
          <w:sz w:val="24"/>
          <w:szCs w:val="24"/>
        </w:rPr>
        <w:t>Također je izvršena preraspodjela nekih izdataka u okviru ove skupine.</w:t>
      </w:r>
    </w:p>
    <w:p w14:paraId="3A5F20FA" w14:textId="77777777" w:rsidR="00564072" w:rsidRDefault="00564072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Pomoći dane unutar općeg proračuna su </w:t>
      </w:r>
      <w:r w:rsidR="006879BB">
        <w:rPr>
          <w:rFonts w:ascii="Times New Roman" w:hAnsi="Times New Roman" w:cs="Times New Roman"/>
          <w:color w:val="000000"/>
          <w:sz w:val="24"/>
          <w:szCs w:val="24"/>
        </w:rPr>
        <w:t>smanjene za 5,46%. Smanjenje se odnosi na Sufinanciranje komunalnog redarstva ( - 3.982,00 € ), smanjenje sredstava za djelatnost u zdravstvu ( - 667,00 € ), povećanje sredstava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sufinanciranju dječjeg vrtića Drniš, Područno odjeljenje Radonić za djecu s područja Općine Unešić a pohađaju navedeni vrtić</w:t>
      </w:r>
      <w:r w:rsidR="006879BB">
        <w:rPr>
          <w:rFonts w:ascii="Times New Roman" w:hAnsi="Times New Roman" w:cs="Times New Roman"/>
          <w:color w:val="000000"/>
          <w:sz w:val="24"/>
          <w:szCs w:val="24"/>
        </w:rPr>
        <w:t xml:space="preserve"> (2.183,00 €). </w:t>
      </w:r>
    </w:p>
    <w:p w14:paraId="6E80F8D3" w14:textId="77777777" w:rsidR="00AD2AFE" w:rsidRDefault="00AD2AFE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Naknada građanima i kućanstvima je povećana za 14,97%, a odnosi se na slijedeće smanjenje odnosno povećanje i to:</w:t>
      </w:r>
    </w:p>
    <w:p w14:paraId="64D6A6F8" w14:textId="77777777" w:rsidR="007A61E5" w:rsidRDefault="007A61E5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Oprema za novorođenčad (- 2.645,00 €), smanjena za 56,94%, novi plan 2.000,00 €.</w:t>
      </w:r>
    </w:p>
    <w:p w14:paraId="19D05CBA" w14:textId="77777777" w:rsidR="007A61E5" w:rsidRDefault="007A61E5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Sufinanciranje linije Promet Split (12.028,00 €), povećanje za  58,47%, novi plan 32.600,00 €</w:t>
      </w:r>
      <w:r w:rsidR="005F10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81FCDF" w14:textId="77777777"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Sufinanciranje gradskih vrtića ( 8.037,00 € ), povećanje za 100,93%, novi plan 16.000,00 €.</w:t>
      </w:r>
    </w:p>
    <w:p w14:paraId="3ACEE4C8" w14:textId="77777777"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Nabavka potrepština za dječji vrtić (1.000,00 €), povećanje za 100,00%, novi plan 1.000,00 €.</w:t>
      </w:r>
    </w:p>
    <w:p w14:paraId="2E2BAA78" w14:textId="77777777"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Sufinanciranje radnog materijala za osnovnoškolce ( - 3.716,00 € ), smanjenje za 100,00%.</w:t>
      </w:r>
    </w:p>
    <w:p w14:paraId="5C3780F4" w14:textId="77777777"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Sufinanciranje marendi za osnovnoškolce ( - 1.828,00), smanjenje za 91,81%, novi plan 163,00 €. </w:t>
      </w:r>
    </w:p>
    <w:p w14:paraId="585AF5CB" w14:textId="77777777" w:rsidR="005F108D" w:rsidRDefault="005F108D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Sufinanciranje linije Autotransport ( </w:t>
      </w:r>
      <w:r w:rsidR="008C5A46">
        <w:rPr>
          <w:rFonts w:ascii="Times New Roman" w:hAnsi="Times New Roman" w:cs="Times New Roman"/>
          <w:color w:val="000000"/>
          <w:sz w:val="24"/>
          <w:szCs w:val="24"/>
        </w:rPr>
        <w:t>-2.001,00 €), smanjenje za 10,77%, novi plan 16.580,00 €.</w:t>
      </w:r>
    </w:p>
    <w:p w14:paraId="34944ED4" w14:textId="77777777" w:rsidR="00AD2AFE" w:rsidRDefault="00552B4F" w:rsidP="00552B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C5A46">
        <w:rPr>
          <w:rFonts w:ascii="Times New Roman" w:hAnsi="Times New Roman" w:cs="Times New Roman"/>
          <w:color w:val="000000"/>
          <w:sz w:val="24"/>
          <w:szCs w:val="24"/>
        </w:rPr>
        <w:t>- Sufinanciranje đačke karte (2.028,00 €), povećanje za 15,28%, novi plan 15,300,00 €.</w:t>
      </w:r>
    </w:p>
    <w:p w14:paraId="38A0EBF0" w14:textId="77777777" w:rsidR="008149A3" w:rsidRPr="00CC2AE3" w:rsidRDefault="008149A3" w:rsidP="00552B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837"/>
      </w:tblGrid>
      <w:tr w:rsidR="00B36E07" w:rsidRPr="009749E6" w14:paraId="5E805DE2" w14:textId="77777777" w:rsidTr="00CC2AE3">
        <w:tc>
          <w:tcPr>
            <w:tcW w:w="2802" w:type="dxa"/>
          </w:tcPr>
          <w:p w14:paraId="108836A0" w14:textId="77777777"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Stavka</w:t>
            </w:r>
          </w:p>
        </w:tc>
        <w:tc>
          <w:tcPr>
            <w:tcW w:w="2126" w:type="dxa"/>
          </w:tcPr>
          <w:p w14:paraId="54A442D5" w14:textId="77777777" w:rsidR="00B36E07" w:rsidRPr="00CC2AE3" w:rsidRDefault="00B36E07" w:rsidP="00CC1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Proračun  za 202</w:t>
            </w:r>
            <w:r w:rsidR="00CC1C84">
              <w:rPr>
                <w:rFonts w:ascii="Times New Roman" w:hAnsi="Times New Roman" w:cs="Times New Roman"/>
                <w:b/>
              </w:rPr>
              <w:t>3</w:t>
            </w:r>
            <w:r w:rsidRPr="00CC2AE3">
              <w:rPr>
                <w:rFonts w:ascii="Times New Roman" w:hAnsi="Times New Roman" w:cs="Times New Roman"/>
                <w:b/>
              </w:rPr>
              <w:t>. godinu</w:t>
            </w:r>
          </w:p>
        </w:tc>
        <w:tc>
          <w:tcPr>
            <w:tcW w:w="1701" w:type="dxa"/>
          </w:tcPr>
          <w:p w14:paraId="3CA4D3C0" w14:textId="77777777" w:rsidR="00B36E07" w:rsidRPr="00CC2AE3" w:rsidRDefault="00B36E07" w:rsidP="00CC1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2AE3">
              <w:rPr>
                <w:rFonts w:ascii="Times New Roman" w:hAnsi="Times New Roman" w:cs="Times New Roman"/>
                <w:b/>
              </w:rPr>
              <w:t>Izmjene i dopune za 202</w:t>
            </w:r>
            <w:r w:rsidR="00CC1C84">
              <w:rPr>
                <w:rFonts w:ascii="Times New Roman" w:hAnsi="Times New Roman" w:cs="Times New Roman"/>
                <w:b/>
              </w:rPr>
              <w:t>3</w:t>
            </w:r>
            <w:r w:rsidRPr="00CC2AE3">
              <w:rPr>
                <w:rFonts w:ascii="Times New Roman" w:hAnsi="Times New Roman" w:cs="Times New Roman"/>
                <w:b/>
              </w:rPr>
              <w:t>. godinu</w:t>
            </w:r>
          </w:p>
        </w:tc>
        <w:tc>
          <w:tcPr>
            <w:tcW w:w="1837" w:type="dxa"/>
          </w:tcPr>
          <w:p w14:paraId="1A5C3595" w14:textId="77777777"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Promjena %</w:t>
            </w:r>
          </w:p>
        </w:tc>
      </w:tr>
      <w:tr w:rsidR="00B36E07" w:rsidRPr="009749E6" w14:paraId="0383A3D3" w14:textId="77777777" w:rsidTr="00CC2AE3">
        <w:tc>
          <w:tcPr>
            <w:tcW w:w="2802" w:type="dxa"/>
          </w:tcPr>
          <w:p w14:paraId="7D9E8F40" w14:textId="77777777"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14:paraId="46EA7685" w14:textId="77777777"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2BD1B84A" w14:textId="77777777"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7" w:type="dxa"/>
          </w:tcPr>
          <w:p w14:paraId="2797BEE8" w14:textId="77777777"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CC2AE3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CC2AE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6E07" w:rsidRPr="009749E6" w14:paraId="6D08CFA2" w14:textId="77777777" w:rsidTr="00CC2AE3">
        <w:trPr>
          <w:trHeight w:val="394"/>
        </w:trPr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364"/>
            </w:tblGrid>
            <w:tr w:rsidR="00B36E07" w:rsidRPr="00A033FB" w14:paraId="6C536778" w14:textId="77777777" w:rsidTr="00527F7C">
              <w:trPr>
                <w:trHeight w:val="110"/>
              </w:trPr>
              <w:tc>
                <w:tcPr>
                  <w:tcW w:w="0" w:type="auto"/>
                </w:tcPr>
                <w:p w14:paraId="6C308B73" w14:textId="77777777" w:rsidR="00B36E07" w:rsidRPr="00A033FB" w:rsidRDefault="00B36E07" w:rsidP="00BF51C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1D62A4A7" w14:textId="77777777" w:rsidR="00B36E07" w:rsidRPr="00A033FB" w:rsidRDefault="00B36E07" w:rsidP="0085249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033FB">
                    <w:rPr>
                      <w:rFonts w:ascii="Times New Roman" w:hAnsi="Times New Roman" w:cs="Times New Roman"/>
                      <w:b/>
                      <w:bCs/>
                    </w:rPr>
                    <w:t>Rashodi za nabavu nefinancijske imovine -  U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KUPNO</w:t>
                  </w:r>
                </w:p>
              </w:tc>
            </w:tr>
          </w:tbl>
          <w:p w14:paraId="56B54766" w14:textId="77777777" w:rsidR="00B36E07" w:rsidRPr="00A033FB" w:rsidRDefault="00B36E07" w:rsidP="00BF51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38107F9" w14:textId="77777777" w:rsidR="00B36E07" w:rsidRPr="00A033FB" w:rsidRDefault="003F0690" w:rsidP="00CC1C8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C1C84">
              <w:rPr>
                <w:rFonts w:ascii="Times New Roman" w:hAnsi="Times New Roman" w:cs="Times New Roman"/>
                <w:b/>
                <w:bCs/>
              </w:rPr>
              <w:t>24.853</w:t>
            </w:r>
            <w:r w:rsidR="00B36E07" w:rsidRPr="00A033F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</w:tcPr>
          <w:p w14:paraId="081B8EDD" w14:textId="77777777" w:rsidR="00B36E07" w:rsidRPr="00A033FB" w:rsidRDefault="00A82E16" w:rsidP="00CC1C8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C1C84">
              <w:rPr>
                <w:rFonts w:ascii="Times New Roman" w:hAnsi="Times New Roman" w:cs="Times New Roman"/>
                <w:b/>
                <w:bCs/>
              </w:rPr>
              <w:t>56.589,14</w:t>
            </w:r>
          </w:p>
        </w:tc>
        <w:tc>
          <w:tcPr>
            <w:tcW w:w="1837" w:type="dxa"/>
          </w:tcPr>
          <w:p w14:paraId="244458A1" w14:textId="77777777" w:rsidR="00B36E07" w:rsidRPr="00A033FB" w:rsidRDefault="00B36E07" w:rsidP="00CC1C8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-</w:t>
            </w:r>
            <w:r w:rsidR="00A82E16">
              <w:rPr>
                <w:rFonts w:ascii="Times New Roman" w:hAnsi="Times New Roman" w:cs="Times New Roman"/>
                <w:b/>
                <w:bCs/>
              </w:rPr>
              <w:t>5</w:t>
            </w:r>
            <w:r w:rsidR="00CC1C84">
              <w:rPr>
                <w:rFonts w:ascii="Times New Roman" w:hAnsi="Times New Roman" w:cs="Times New Roman"/>
                <w:b/>
                <w:bCs/>
              </w:rPr>
              <w:t>1</w:t>
            </w:r>
            <w:r w:rsidRPr="00A033FB">
              <w:rPr>
                <w:rFonts w:ascii="Times New Roman" w:hAnsi="Times New Roman" w:cs="Times New Roman"/>
                <w:b/>
                <w:bCs/>
              </w:rPr>
              <w:t>,</w:t>
            </w:r>
            <w:r w:rsidR="00CC1C8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36E07" w:rsidRPr="009749E6" w14:paraId="33807DE2" w14:textId="77777777" w:rsidTr="00CC2AE3">
        <w:tc>
          <w:tcPr>
            <w:tcW w:w="2802" w:type="dxa"/>
          </w:tcPr>
          <w:p w14:paraId="06126E12" w14:textId="77777777"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 Rashodi za nabavu proizvedene dugotrajne imovine </w:t>
            </w:r>
          </w:p>
          <w:p w14:paraId="0C155187" w14:textId="77777777"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</w:p>
          <w:p w14:paraId="28E5693B" w14:textId="77777777"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02D753" w14:textId="77777777" w:rsidR="00B36E07" w:rsidRPr="009749E6" w:rsidRDefault="00CC1C84" w:rsidP="00CC1C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  <w:r w:rsidR="003F06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853</w:t>
            </w:r>
            <w:r w:rsidR="003F069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14:paraId="7C0B4B4A" w14:textId="77777777" w:rsidR="00B36E07" w:rsidRPr="009749E6" w:rsidRDefault="00CC1C84" w:rsidP="00CC1C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B638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589</w:t>
            </w:r>
            <w:r w:rsidR="00B36E07" w:rsidRPr="009749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7" w:type="dxa"/>
          </w:tcPr>
          <w:p w14:paraId="5854424E" w14:textId="77777777" w:rsidR="00B36E07" w:rsidRPr="009749E6" w:rsidRDefault="00B36E07" w:rsidP="00CC1C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2E16">
              <w:rPr>
                <w:rFonts w:ascii="Times New Roman" w:hAnsi="Times New Roman" w:cs="Times New Roman"/>
              </w:rPr>
              <w:t>5</w:t>
            </w:r>
            <w:r w:rsidR="00CC1C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CC1C84">
              <w:rPr>
                <w:rFonts w:ascii="Times New Roman" w:hAnsi="Times New Roman" w:cs="Times New Roman"/>
              </w:rPr>
              <w:t>11</w:t>
            </w:r>
          </w:p>
        </w:tc>
      </w:tr>
    </w:tbl>
    <w:p w14:paraId="636A0EE2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p w14:paraId="76C9CE63" w14:textId="77777777" w:rsidR="00636216" w:rsidRDefault="001131F9" w:rsidP="006362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216">
        <w:rPr>
          <w:rFonts w:ascii="Times New Roman" w:hAnsi="Times New Roman" w:cs="Times New Roman"/>
          <w:sz w:val="24"/>
          <w:szCs w:val="24"/>
        </w:rPr>
        <w:t xml:space="preserve">Rashodi za nabavu </w:t>
      </w:r>
      <w:r w:rsidR="002979EC" w:rsidRPr="00636216">
        <w:rPr>
          <w:rFonts w:ascii="Times New Roman" w:hAnsi="Times New Roman" w:cs="Times New Roman"/>
          <w:sz w:val="24"/>
          <w:szCs w:val="24"/>
        </w:rPr>
        <w:t xml:space="preserve">proizvedene </w:t>
      </w:r>
      <w:r w:rsidR="00636216" w:rsidRPr="00636216">
        <w:rPr>
          <w:rFonts w:ascii="Times New Roman" w:hAnsi="Times New Roman" w:cs="Times New Roman"/>
          <w:sz w:val="24"/>
          <w:szCs w:val="24"/>
        </w:rPr>
        <w:t>dugotrajne</w:t>
      </w:r>
      <w:r w:rsidRPr="00636216">
        <w:rPr>
          <w:rFonts w:ascii="Times New Roman" w:hAnsi="Times New Roman" w:cs="Times New Roman"/>
          <w:sz w:val="24"/>
          <w:szCs w:val="24"/>
        </w:rPr>
        <w:t xml:space="preserve"> imovine </w:t>
      </w:r>
      <w:r w:rsidR="00E13BDF" w:rsidRPr="00636216">
        <w:rPr>
          <w:rFonts w:ascii="Times New Roman" w:hAnsi="Times New Roman" w:cs="Times New Roman"/>
          <w:sz w:val="24"/>
          <w:szCs w:val="24"/>
        </w:rPr>
        <w:t xml:space="preserve">umanjuju se </w:t>
      </w:r>
      <w:r w:rsidR="00636216" w:rsidRPr="00636216">
        <w:rPr>
          <w:rFonts w:ascii="Times New Roman" w:hAnsi="Times New Roman" w:cs="Times New Roman"/>
          <w:sz w:val="24"/>
          <w:szCs w:val="24"/>
        </w:rPr>
        <w:t xml:space="preserve">za </w:t>
      </w:r>
      <w:r w:rsidR="00A82E16">
        <w:rPr>
          <w:rFonts w:ascii="Times New Roman" w:hAnsi="Times New Roman" w:cs="Times New Roman"/>
          <w:sz w:val="24"/>
          <w:szCs w:val="24"/>
        </w:rPr>
        <w:t>5</w:t>
      </w:r>
      <w:r w:rsidR="00CC1C84">
        <w:rPr>
          <w:rFonts w:ascii="Times New Roman" w:hAnsi="Times New Roman" w:cs="Times New Roman"/>
          <w:sz w:val="24"/>
          <w:szCs w:val="24"/>
        </w:rPr>
        <w:t>1</w:t>
      </w:r>
      <w:r w:rsidR="00636216" w:rsidRPr="00636216">
        <w:rPr>
          <w:rFonts w:ascii="Times New Roman" w:hAnsi="Times New Roman" w:cs="Times New Roman"/>
          <w:sz w:val="24"/>
          <w:szCs w:val="24"/>
        </w:rPr>
        <w:t>,</w:t>
      </w:r>
      <w:r w:rsidR="00CC1C84">
        <w:rPr>
          <w:rFonts w:ascii="Times New Roman" w:hAnsi="Times New Roman" w:cs="Times New Roman"/>
          <w:sz w:val="24"/>
          <w:szCs w:val="24"/>
        </w:rPr>
        <w:t>11</w:t>
      </w:r>
      <w:r w:rsidR="00636216" w:rsidRPr="00636216">
        <w:rPr>
          <w:rFonts w:ascii="Times New Roman" w:hAnsi="Times New Roman" w:cs="Times New Roman"/>
          <w:sz w:val="24"/>
          <w:szCs w:val="24"/>
        </w:rPr>
        <w:t xml:space="preserve"> %</w:t>
      </w:r>
      <w:r w:rsidR="00E13BDF" w:rsidRPr="00636216">
        <w:rPr>
          <w:rFonts w:ascii="Times New Roman" w:hAnsi="Times New Roman" w:cs="Times New Roman"/>
          <w:sz w:val="24"/>
          <w:szCs w:val="24"/>
        </w:rPr>
        <w:t xml:space="preserve">. </w:t>
      </w:r>
      <w:r w:rsidR="00A82E16">
        <w:rPr>
          <w:rFonts w:ascii="Times New Roman" w:hAnsi="Times New Roman" w:cs="Times New Roman"/>
          <w:sz w:val="24"/>
          <w:szCs w:val="24"/>
        </w:rPr>
        <w:t>Veće odstupanje je kod slijedećeg:</w:t>
      </w:r>
    </w:p>
    <w:p w14:paraId="36FFA773" w14:textId="77777777" w:rsidR="00636216" w:rsidRDefault="00636216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Investicija nabavke službenog vozila</w:t>
      </w:r>
      <w:r w:rsidR="00F374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6D4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 xml:space="preserve">njenje </w:t>
      </w:r>
      <w:r w:rsidR="00F374A3">
        <w:rPr>
          <w:rFonts w:ascii="Times New Roman" w:hAnsi="Times New Roman" w:cs="Times New Roman"/>
          <w:sz w:val="24"/>
          <w:szCs w:val="24"/>
        </w:rPr>
        <w:t xml:space="preserve">za – 15.927,00 € - </w:t>
      </w:r>
      <w:r>
        <w:rPr>
          <w:rFonts w:ascii="Times New Roman" w:hAnsi="Times New Roman" w:cs="Times New Roman"/>
          <w:sz w:val="24"/>
          <w:szCs w:val="24"/>
        </w:rPr>
        <w:t xml:space="preserve">100% zbog nedostatka </w:t>
      </w:r>
      <w:r w:rsidR="00C966D4">
        <w:rPr>
          <w:rFonts w:ascii="Times New Roman" w:hAnsi="Times New Roman" w:cs="Times New Roman"/>
          <w:sz w:val="24"/>
          <w:szCs w:val="24"/>
        </w:rPr>
        <w:t xml:space="preserve">financijskih </w:t>
      </w:r>
      <w:r>
        <w:rPr>
          <w:rFonts w:ascii="Times New Roman" w:hAnsi="Times New Roman" w:cs="Times New Roman"/>
          <w:sz w:val="24"/>
          <w:szCs w:val="24"/>
        </w:rPr>
        <w:t xml:space="preserve">sredstava. </w:t>
      </w:r>
      <w:r w:rsidR="00FC3C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C7A772" w14:textId="77777777" w:rsidR="00F374A3" w:rsidRDefault="00F374A3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računala, uredske i ostale opreme, smanjenje za – 4.380,00 € - 100%, iz razloga što nije bilo potrebe za tom vrstom nabavki. </w:t>
      </w:r>
    </w:p>
    <w:p w14:paraId="6E6F6A85" w14:textId="77777777" w:rsidR="00C966D4" w:rsidRDefault="00C966D4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</w:t>
      </w:r>
      <w:r w:rsidR="00A36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mrtvačnica Unešić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smanjenje </w:t>
      </w:r>
      <w:r w:rsidR="00F374A3">
        <w:rPr>
          <w:rFonts w:ascii="Times New Roman" w:hAnsi="Times New Roman" w:cs="Times New Roman"/>
          <w:sz w:val="24"/>
          <w:szCs w:val="24"/>
        </w:rPr>
        <w:t>za – 9.954,00 € - 1</w:t>
      </w:r>
      <w:r>
        <w:rPr>
          <w:rFonts w:ascii="Times New Roman" w:hAnsi="Times New Roman" w:cs="Times New Roman"/>
          <w:sz w:val="24"/>
          <w:szCs w:val="24"/>
        </w:rPr>
        <w:t>00% zbog nedostatka financijskih sredstava.</w:t>
      </w:r>
    </w:p>
    <w:p w14:paraId="435673AA" w14:textId="77777777" w:rsidR="00CC1C84" w:rsidRDefault="00CC1C84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dokumentacija mrtvačnica Mirlović, smanjenje za – 3.627,00</w:t>
      </w:r>
      <w:r w:rsidR="00F374A3">
        <w:rPr>
          <w:rFonts w:ascii="Times New Roman" w:hAnsi="Times New Roman" w:cs="Times New Roman"/>
          <w:sz w:val="24"/>
          <w:szCs w:val="24"/>
        </w:rPr>
        <w:t xml:space="preserve"> € - 42,04%.</w:t>
      </w:r>
    </w:p>
    <w:p w14:paraId="66A02AA1" w14:textId="77777777" w:rsidR="00790F9D" w:rsidRDefault="00790F9D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Grijanje i hlađenje crkva </w:t>
      </w:r>
      <w:r w:rsidR="00F374A3">
        <w:rPr>
          <w:rFonts w:ascii="Times New Roman" w:hAnsi="Times New Roman" w:cs="Times New Roman"/>
          <w:sz w:val="24"/>
          <w:szCs w:val="24"/>
        </w:rPr>
        <w:t>Čvrljevo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A3">
        <w:rPr>
          <w:rFonts w:ascii="Times New Roman" w:hAnsi="Times New Roman" w:cs="Times New Roman"/>
          <w:sz w:val="24"/>
          <w:szCs w:val="24"/>
        </w:rPr>
        <w:t>smanjenje za - 2.121,36 €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74A3">
        <w:rPr>
          <w:rFonts w:ascii="Times New Roman" w:hAnsi="Times New Roman" w:cs="Times New Roman"/>
          <w:sz w:val="24"/>
          <w:szCs w:val="24"/>
        </w:rPr>
        <w:t>39,96</w:t>
      </w:r>
      <w:r>
        <w:rPr>
          <w:rFonts w:ascii="Times New Roman" w:hAnsi="Times New Roman" w:cs="Times New Roman"/>
          <w:sz w:val="24"/>
          <w:szCs w:val="24"/>
        </w:rPr>
        <w:t>%</w:t>
      </w:r>
      <w:r w:rsidR="00F374A3">
        <w:rPr>
          <w:rFonts w:ascii="Times New Roman" w:hAnsi="Times New Roman" w:cs="Times New Roman"/>
          <w:sz w:val="24"/>
          <w:szCs w:val="24"/>
        </w:rPr>
        <w:t xml:space="preserve"> zbog nabavki manjeg broja klima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905594" w14:textId="77777777" w:rsidR="00790F9D" w:rsidRDefault="00790F9D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Izgradnja ( proširenje ) javne rasvjete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smanjenje za </w:t>
      </w:r>
      <w:r w:rsidR="00F374A3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4A3">
        <w:rPr>
          <w:rFonts w:ascii="Times New Roman" w:hAnsi="Times New Roman" w:cs="Times New Roman"/>
          <w:sz w:val="24"/>
          <w:szCs w:val="24"/>
        </w:rPr>
        <w:t>436,00 €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74A3">
        <w:rPr>
          <w:rFonts w:ascii="Times New Roman" w:hAnsi="Times New Roman" w:cs="Times New Roman"/>
          <w:sz w:val="24"/>
          <w:szCs w:val="24"/>
        </w:rPr>
        <w:t>51,78</w:t>
      </w:r>
      <w:r>
        <w:rPr>
          <w:rFonts w:ascii="Times New Roman" w:hAnsi="Times New Roman" w:cs="Times New Roman"/>
          <w:sz w:val="24"/>
          <w:szCs w:val="24"/>
        </w:rPr>
        <w:t>%</w:t>
      </w:r>
      <w:r w:rsidR="00F374A3">
        <w:rPr>
          <w:rFonts w:ascii="Times New Roman" w:hAnsi="Times New Roman" w:cs="Times New Roman"/>
          <w:sz w:val="24"/>
          <w:szCs w:val="24"/>
        </w:rPr>
        <w:t xml:space="preserve"> iz razloga što nije bilo potrebe za </w:t>
      </w:r>
      <w:r w:rsidR="00743C42">
        <w:rPr>
          <w:rFonts w:ascii="Times New Roman" w:hAnsi="Times New Roman" w:cs="Times New Roman"/>
          <w:sz w:val="24"/>
          <w:szCs w:val="24"/>
        </w:rPr>
        <w:t xml:space="preserve">izvođenjem </w:t>
      </w:r>
      <w:r w:rsidR="00F374A3">
        <w:rPr>
          <w:rFonts w:ascii="Times New Roman" w:hAnsi="Times New Roman" w:cs="Times New Roman"/>
          <w:sz w:val="24"/>
          <w:szCs w:val="24"/>
        </w:rPr>
        <w:t>naveden</w:t>
      </w:r>
      <w:r w:rsidR="00743C42">
        <w:rPr>
          <w:rFonts w:ascii="Times New Roman" w:hAnsi="Times New Roman" w:cs="Times New Roman"/>
          <w:sz w:val="24"/>
          <w:szCs w:val="24"/>
        </w:rPr>
        <w:t>ih radova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FE89B" w14:textId="77777777" w:rsidR="00743C42" w:rsidRDefault="00743C42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Izgradnja cesta, javnih površina, povećanje za 33.220,00 €</w:t>
      </w:r>
      <w:r w:rsidR="002E47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25,67°% iz razloga što smo dobili više sredstava iz državnog proračuna</w:t>
      </w:r>
      <w:r w:rsidR="002E47F8">
        <w:rPr>
          <w:rFonts w:ascii="Times New Roman" w:hAnsi="Times New Roman" w:cs="Times New Roman"/>
          <w:sz w:val="24"/>
          <w:szCs w:val="24"/>
        </w:rPr>
        <w:t xml:space="preserve"> </w:t>
      </w:r>
      <w:r w:rsidR="00F411F8">
        <w:rPr>
          <w:rFonts w:ascii="Times New Roman" w:hAnsi="Times New Roman" w:cs="Times New Roman"/>
          <w:sz w:val="24"/>
          <w:szCs w:val="24"/>
        </w:rPr>
        <w:t xml:space="preserve">s tim i </w:t>
      </w:r>
      <w:r w:rsidR="002E47F8">
        <w:rPr>
          <w:rFonts w:ascii="Times New Roman" w:hAnsi="Times New Roman" w:cs="Times New Roman"/>
          <w:sz w:val="24"/>
          <w:szCs w:val="24"/>
        </w:rPr>
        <w:t>učešće općine poveća</w:t>
      </w:r>
      <w:r w:rsidR="00F411F8">
        <w:rPr>
          <w:rFonts w:ascii="Times New Roman" w:hAnsi="Times New Roman" w:cs="Times New Roman"/>
          <w:sz w:val="24"/>
          <w:szCs w:val="24"/>
        </w:rPr>
        <w:t>n</w:t>
      </w:r>
      <w:r w:rsidR="002E47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B53FB" w14:textId="77777777" w:rsidR="00A36B03" w:rsidRDefault="00790F9D" w:rsidP="00743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</w:t>
      </w:r>
      <w:r w:rsidR="00A36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vod. Mreže Sv. Marko – Čvrljevo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C42">
        <w:rPr>
          <w:rFonts w:ascii="Times New Roman" w:hAnsi="Times New Roman" w:cs="Times New Roman"/>
          <w:sz w:val="24"/>
          <w:szCs w:val="24"/>
        </w:rPr>
        <w:t>smanjenje za – 45.657,00 € - 100,00%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19D92" w14:textId="77777777" w:rsidR="00C966D4" w:rsidRDefault="00C966D4" w:rsidP="00C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Rekonstrukcija traktorskih putova u šumsku cestu UGJ drž. Šuma Moseć – Srnobor smanjenje 100% - EU projekt koji ne</w:t>
      </w:r>
      <w:r w:rsidR="00743C42">
        <w:rPr>
          <w:rFonts w:ascii="Times New Roman" w:hAnsi="Times New Roman" w:cs="Times New Roman"/>
          <w:sz w:val="24"/>
          <w:szCs w:val="24"/>
        </w:rPr>
        <w:t>će biti realiz</w:t>
      </w:r>
      <w:r w:rsidR="002E47F8">
        <w:rPr>
          <w:rFonts w:ascii="Times New Roman" w:hAnsi="Times New Roman" w:cs="Times New Roman"/>
          <w:sz w:val="24"/>
          <w:szCs w:val="24"/>
        </w:rPr>
        <w:t>iran</w:t>
      </w:r>
      <w:r w:rsidR="00743C42">
        <w:rPr>
          <w:rFonts w:ascii="Times New Roman" w:hAnsi="Times New Roman" w:cs="Times New Roman"/>
          <w:sz w:val="24"/>
          <w:szCs w:val="24"/>
        </w:rPr>
        <w:t xml:space="preserve">  u 2023. godini.</w:t>
      </w:r>
    </w:p>
    <w:p w14:paraId="6596DEA0" w14:textId="77777777" w:rsidR="00636216" w:rsidRDefault="00232C36" w:rsidP="0023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C42">
        <w:rPr>
          <w:rFonts w:ascii="Times New Roman" w:hAnsi="Times New Roman" w:cs="Times New Roman"/>
          <w:sz w:val="24"/>
          <w:szCs w:val="24"/>
        </w:rPr>
        <w:t>Nabavka autobusnih čekaonica</w:t>
      </w:r>
      <w:r w:rsidR="00A6282D">
        <w:rPr>
          <w:rFonts w:ascii="Times New Roman" w:hAnsi="Times New Roman" w:cs="Times New Roman"/>
          <w:sz w:val="24"/>
          <w:szCs w:val="24"/>
        </w:rPr>
        <w:t>,</w:t>
      </w:r>
      <w:r w:rsidR="00790F9D">
        <w:rPr>
          <w:rFonts w:ascii="Times New Roman" w:hAnsi="Times New Roman" w:cs="Times New Roman"/>
          <w:sz w:val="24"/>
          <w:szCs w:val="24"/>
        </w:rPr>
        <w:t xml:space="preserve"> </w:t>
      </w:r>
      <w:r w:rsidR="00743C42">
        <w:rPr>
          <w:rFonts w:ascii="Times New Roman" w:hAnsi="Times New Roman" w:cs="Times New Roman"/>
          <w:sz w:val="24"/>
          <w:szCs w:val="24"/>
        </w:rPr>
        <w:t>povećanje za 1.818,00 €</w:t>
      </w:r>
      <w:r w:rsidR="002E47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9D">
        <w:rPr>
          <w:rFonts w:ascii="Times New Roman" w:hAnsi="Times New Roman" w:cs="Times New Roman"/>
          <w:sz w:val="24"/>
          <w:szCs w:val="24"/>
        </w:rPr>
        <w:t>4</w:t>
      </w:r>
      <w:r w:rsidR="002E47F8">
        <w:rPr>
          <w:rFonts w:ascii="Times New Roman" w:hAnsi="Times New Roman" w:cs="Times New Roman"/>
          <w:sz w:val="24"/>
          <w:szCs w:val="24"/>
        </w:rPr>
        <w:t>5</w:t>
      </w:r>
      <w:r w:rsidR="00790F9D">
        <w:rPr>
          <w:rFonts w:ascii="Times New Roman" w:hAnsi="Times New Roman" w:cs="Times New Roman"/>
          <w:sz w:val="24"/>
          <w:szCs w:val="24"/>
        </w:rPr>
        <w:t>,</w:t>
      </w:r>
      <w:r w:rsidR="002E47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%</w:t>
      </w:r>
      <w:r w:rsidR="002E47F8">
        <w:rPr>
          <w:rFonts w:ascii="Times New Roman" w:hAnsi="Times New Roman" w:cs="Times New Roman"/>
          <w:sz w:val="24"/>
          <w:szCs w:val="24"/>
        </w:rPr>
        <w:t>, planirana nabavka dvije autobusne čekaonice</w:t>
      </w:r>
      <w:r w:rsidR="00C966D4">
        <w:rPr>
          <w:rFonts w:ascii="Times New Roman" w:hAnsi="Times New Roman" w:cs="Times New Roman"/>
          <w:sz w:val="24"/>
          <w:szCs w:val="24"/>
        </w:rPr>
        <w:t>.</w:t>
      </w:r>
    </w:p>
    <w:p w14:paraId="67E7923D" w14:textId="77777777" w:rsidR="00CC18BE" w:rsidRPr="00636216" w:rsidRDefault="00CC18BE" w:rsidP="0023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Izvedbeni projekt raskrižje Mirlović Zagora, povećanje za 11.185,20 € - 100%. </w:t>
      </w:r>
    </w:p>
    <w:p w14:paraId="39E22080" w14:textId="77777777" w:rsidR="00E57DB9" w:rsidRDefault="00217B4C" w:rsidP="00217B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B4C">
        <w:rPr>
          <w:rFonts w:ascii="Times New Roman" w:hAnsi="Times New Roman" w:cs="Times New Roman"/>
          <w:sz w:val="24"/>
          <w:szCs w:val="24"/>
        </w:rPr>
        <w:t xml:space="preserve">Rashodi poslovanja </w:t>
      </w:r>
      <w:r>
        <w:rPr>
          <w:rFonts w:ascii="Times New Roman" w:hAnsi="Times New Roman" w:cs="Times New Roman"/>
          <w:sz w:val="24"/>
          <w:szCs w:val="24"/>
        </w:rPr>
        <w:t>u programu komunalne infrastrukture i kapitalni projekti koji su izmjenjeni po I. Izmjenama i dopunama Proračuna za 202</w:t>
      </w:r>
      <w:r w:rsidR="00303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C4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analitički su prikazani u programima koji se nalaze u prilogu materijala za sjednicu.</w:t>
      </w:r>
    </w:p>
    <w:p w14:paraId="3305AF62" w14:textId="77777777" w:rsidR="008C4DA6" w:rsidRDefault="00FC08D8" w:rsidP="00217B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Projekcijama Proračuna za 2024. i 2025. godinu nije bilo promjena te ostaju isti iznosi iskazani u Proračunu Općine Unešić za 2023. godinu i Projekcije Proračuna za razdoblje 2024. i 2025. godine ( „Službeno glasilo Općine Unešić“, broj: 1/23 ).</w:t>
      </w:r>
    </w:p>
    <w:p w14:paraId="7C26171E" w14:textId="77777777" w:rsidR="00FC08D8" w:rsidRPr="00217B4C" w:rsidRDefault="00FC08D8" w:rsidP="00217B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51D5E7" w14:textId="77777777" w:rsidR="00E57DB9" w:rsidRPr="00E05CDE" w:rsidRDefault="00652D3A" w:rsidP="009749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87F06F" w14:textId="77777777" w:rsidR="00652D3A" w:rsidRPr="00E05CDE" w:rsidRDefault="009E7FD7" w:rsidP="00E05C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  <w:t xml:space="preserve">     PREDSJEDNIK</w:t>
      </w:r>
    </w:p>
    <w:p w14:paraId="472DACA5" w14:textId="225A31F4" w:rsidR="009E7FD7" w:rsidRPr="00E05CDE" w:rsidRDefault="009E7FD7" w:rsidP="00E05C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  <w:t>OPĆINSKOG VIJEĆA</w:t>
      </w:r>
    </w:p>
    <w:p w14:paraId="3E450777" w14:textId="77777777" w:rsidR="00652D3A" w:rsidRPr="00E05CDE" w:rsidRDefault="00652D3A" w:rsidP="00E05C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</w:r>
      <w:r w:rsidRPr="00E05CDE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="009E7FD7" w:rsidRPr="00E05CDE">
        <w:rPr>
          <w:rFonts w:ascii="Times New Roman" w:hAnsi="Times New Roman" w:cs="Times New Roman"/>
          <w:bCs/>
          <w:sz w:val="24"/>
          <w:szCs w:val="24"/>
        </w:rPr>
        <w:t>Vjekoslav Višić, v.r.</w:t>
      </w:r>
    </w:p>
    <w:p w14:paraId="793C2BAE" w14:textId="77777777" w:rsidR="001131F9" w:rsidRPr="00E05CDE" w:rsidRDefault="00E57DB9" w:rsidP="00E05CDE">
      <w:pPr>
        <w:spacing w:after="0"/>
        <w:rPr>
          <w:rFonts w:ascii="Times New Roman" w:hAnsi="Times New Roman" w:cs="Times New Roman"/>
          <w:bCs/>
        </w:rPr>
      </w:pPr>
      <w:r w:rsidRPr="00E05CDE">
        <w:rPr>
          <w:rFonts w:ascii="Times New Roman" w:hAnsi="Times New Roman" w:cs="Times New Roman"/>
          <w:bCs/>
        </w:rPr>
        <w:t xml:space="preserve"> </w:t>
      </w:r>
    </w:p>
    <w:p w14:paraId="1464AF0B" w14:textId="77777777" w:rsidR="001131F9" w:rsidRPr="00E05CDE" w:rsidRDefault="001131F9" w:rsidP="00E05CDE">
      <w:pPr>
        <w:spacing w:after="0"/>
        <w:rPr>
          <w:rFonts w:ascii="Times New Roman" w:hAnsi="Times New Roman" w:cs="Times New Roman"/>
          <w:bCs/>
        </w:rPr>
      </w:pPr>
      <w:r w:rsidRPr="00E05CDE">
        <w:rPr>
          <w:rFonts w:ascii="Times New Roman" w:hAnsi="Times New Roman" w:cs="Times New Roman"/>
          <w:bCs/>
        </w:rPr>
        <w:t xml:space="preserve"> </w:t>
      </w:r>
    </w:p>
    <w:p w14:paraId="759C0425" w14:textId="77777777" w:rsidR="001131F9" w:rsidRPr="00E05CDE" w:rsidRDefault="001131F9" w:rsidP="009749E6">
      <w:pPr>
        <w:rPr>
          <w:rFonts w:ascii="Times New Roman" w:hAnsi="Times New Roman" w:cs="Times New Roman"/>
          <w:bCs/>
        </w:rPr>
      </w:pPr>
    </w:p>
    <w:p w14:paraId="7D5806C2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p w14:paraId="3508427A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p w14:paraId="18EB21DB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p w14:paraId="0F7E98BE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p w14:paraId="06B65DC2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p w14:paraId="1D379FD0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p w14:paraId="79FABB36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p w14:paraId="22ECFFDA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sectPr w:rsidR="001131F9" w:rsidRPr="009749E6" w:rsidSect="0025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F62"/>
    <w:multiLevelType w:val="hybridMultilevel"/>
    <w:tmpl w:val="0A1C16A6"/>
    <w:lvl w:ilvl="0" w:tplc="07A6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52EF"/>
    <w:multiLevelType w:val="hybridMultilevel"/>
    <w:tmpl w:val="F2323338"/>
    <w:lvl w:ilvl="0" w:tplc="844C0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292A"/>
    <w:multiLevelType w:val="hybridMultilevel"/>
    <w:tmpl w:val="C38C6374"/>
    <w:lvl w:ilvl="0" w:tplc="E96EC98E">
      <w:start w:val="18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63122118">
    <w:abstractNumId w:val="2"/>
  </w:num>
  <w:num w:numId="2" w16cid:durableId="1111120759">
    <w:abstractNumId w:val="1"/>
  </w:num>
  <w:num w:numId="3" w16cid:durableId="161324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D"/>
    <w:rsid w:val="00004A50"/>
    <w:rsid w:val="0005606E"/>
    <w:rsid w:val="0006786C"/>
    <w:rsid w:val="00083C3B"/>
    <w:rsid w:val="00092A94"/>
    <w:rsid w:val="000A6F9F"/>
    <w:rsid w:val="000B5C34"/>
    <w:rsid w:val="000D21C6"/>
    <w:rsid w:val="000D5F69"/>
    <w:rsid w:val="00105508"/>
    <w:rsid w:val="00111360"/>
    <w:rsid w:val="001131F9"/>
    <w:rsid w:val="00123F09"/>
    <w:rsid w:val="0013055E"/>
    <w:rsid w:val="001379EA"/>
    <w:rsid w:val="00146ADA"/>
    <w:rsid w:val="0015642D"/>
    <w:rsid w:val="00157A50"/>
    <w:rsid w:val="00165517"/>
    <w:rsid w:val="00171C34"/>
    <w:rsid w:val="00173C70"/>
    <w:rsid w:val="00175BFB"/>
    <w:rsid w:val="00187E26"/>
    <w:rsid w:val="0019027B"/>
    <w:rsid w:val="001911AA"/>
    <w:rsid w:val="00193CD1"/>
    <w:rsid w:val="001959C7"/>
    <w:rsid w:val="001A6BFA"/>
    <w:rsid w:val="001E5B26"/>
    <w:rsid w:val="001F376E"/>
    <w:rsid w:val="001F4A63"/>
    <w:rsid w:val="00217B4C"/>
    <w:rsid w:val="0022355F"/>
    <w:rsid w:val="00232C36"/>
    <w:rsid w:val="0024410F"/>
    <w:rsid w:val="00255B80"/>
    <w:rsid w:val="00261582"/>
    <w:rsid w:val="00270CBC"/>
    <w:rsid w:val="0028368A"/>
    <w:rsid w:val="00292166"/>
    <w:rsid w:val="002979EC"/>
    <w:rsid w:val="002A39A7"/>
    <w:rsid w:val="002B5BC2"/>
    <w:rsid w:val="002C340F"/>
    <w:rsid w:val="002C742C"/>
    <w:rsid w:val="002D77B9"/>
    <w:rsid w:val="002E47F8"/>
    <w:rsid w:val="00303BA2"/>
    <w:rsid w:val="00374FF5"/>
    <w:rsid w:val="003A3668"/>
    <w:rsid w:val="003A4F43"/>
    <w:rsid w:val="003B5BA7"/>
    <w:rsid w:val="003B66BC"/>
    <w:rsid w:val="003F0690"/>
    <w:rsid w:val="003F3438"/>
    <w:rsid w:val="003F7E8A"/>
    <w:rsid w:val="00411FF6"/>
    <w:rsid w:val="00414F61"/>
    <w:rsid w:val="004314EB"/>
    <w:rsid w:val="00436E6D"/>
    <w:rsid w:val="00443BAD"/>
    <w:rsid w:val="00452DC5"/>
    <w:rsid w:val="00480462"/>
    <w:rsid w:val="0048685F"/>
    <w:rsid w:val="004960BD"/>
    <w:rsid w:val="004D4F25"/>
    <w:rsid w:val="004E2AF3"/>
    <w:rsid w:val="004E4436"/>
    <w:rsid w:val="0052362B"/>
    <w:rsid w:val="00527CBD"/>
    <w:rsid w:val="00552B4F"/>
    <w:rsid w:val="00557811"/>
    <w:rsid w:val="00564072"/>
    <w:rsid w:val="00576069"/>
    <w:rsid w:val="005A115C"/>
    <w:rsid w:val="005B6ADB"/>
    <w:rsid w:val="005B713F"/>
    <w:rsid w:val="005C0040"/>
    <w:rsid w:val="005F108D"/>
    <w:rsid w:val="00601B05"/>
    <w:rsid w:val="00602340"/>
    <w:rsid w:val="00633CF4"/>
    <w:rsid w:val="00636216"/>
    <w:rsid w:val="00652D3A"/>
    <w:rsid w:val="00662A2B"/>
    <w:rsid w:val="006879BB"/>
    <w:rsid w:val="00692B3D"/>
    <w:rsid w:val="00694417"/>
    <w:rsid w:val="006A0B20"/>
    <w:rsid w:val="006A0E09"/>
    <w:rsid w:val="006A5BC4"/>
    <w:rsid w:val="006A6D43"/>
    <w:rsid w:val="006F0AEF"/>
    <w:rsid w:val="006F0E27"/>
    <w:rsid w:val="006F1ADC"/>
    <w:rsid w:val="00743C42"/>
    <w:rsid w:val="00752A1C"/>
    <w:rsid w:val="00790F9D"/>
    <w:rsid w:val="007A0C73"/>
    <w:rsid w:val="007A61E5"/>
    <w:rsid w:val="007C7EF0"/>
    <w:rsid w:val="007D4369"/>
    <w:rsid w:val="007D6F47"/>
    <w:rsid w:val="007D7FE7"/>
    <w:rsid w:val="007F7D9E"/>
    <w:rsid w:val="00802116"/>
    <w:rsid w:val="0080659D"/>
    <w:rsid w:val="008149A3"/>
    <w:rsid w:val="0085249D"/>
    <w:rsid w:val="00861EB4"/>
    <w:rsid w:val="00865E40"/>
    <w:rsid w:val="00875163"/>
    <w:rsid w:val="00881762"/>
    <w:rsid w:val="00885B73"/>
    <w:rsid w:val="008904D1"/>
    <w:rsid w:val="008A17A4"/>
    <w:rsid w:val="008C3008"/>
    <w:rsid w:val="008C4DA6"/>
    <w:rsid w:val="008C5A46"/>
    <w:rsid w:val="008D55EA"/>
    <w:rsid w:val="008E4CDF"/>
    <w:rsid w:val="008F2C7E"/>
    <w:rsid w:val="00904177"/>
    <w:rsid w:val="009416E6"/>
    <w:rsid w:val="009463F3"/>
    <w:rsid w:val="00964865"/>
    <w:rsid w:val="009651AC"/>
    <w:rsid w:val="00973555"/>
    <w:rsid w:val="009749E6"/>
    <w:rsid w:val="00981369"/>
    <w:rsid w:val="009B4790"/>
    <w:rsid w:val="009C2B19"/>
    <w:rsid w:val="009E7FD7"/>
    <w:rsid w:val="00A01A7E"/>
    <w:rsid w:val="00A033FB"/>
    <w:rsid w:val="00A0758E"/>
    <w:rsid w:val="00A1563A"/>
    <w:rsid w:val="00A262E6"/>
    <w:rsid w:val="00A36B03"/>
    <w:rsid w:val="00A40C7F"/>
    <w:rsid w:val="00A43C49"/>
    <w:rsid w:val="00A537E7"/>
    <w:rsid w:val="00A6282D"/>
    <w:rsid w:val="00A82E16"/>
    <w:rsid w:val="00AA18B2"/>
    <w:rsid w:val="00AB315B"/>
    <w:rsid w:val="00AC03A9"/>
    <w:rsid w:val="00AC5194"/>
    <w:rsid w:val="00AD2AFE"/>
    <w:rsid w:val="00AD4760"/>
    <w:rsid w:val="00AD7124"/>
    <w:rsid w:val="00AF2C6B"/>
    <w:rsid w:val="00B05B36"/>
    <w:rsid w:val="00B31F9C"/>
    <w:rsid w:val="00B32203"/>
    <w:rsid w:val="00B36E07"/>
    <w:rsid w:val="00B4372F"/>
    <w:rsid w:val="00B57E7A"/>
    <w:rsid w:val="00B638E2"/>
    <w:rsid w:val="00B701F4"/>
    <w:rsid w:val="00B9756F"/>
    <w:rsid w:val="00BE4EAB"/>
    <w:rsid w:val="00BF51C9"/>
    <w:rsid w:val="00C01675"/>
    <w:rsid w:val="00C042B0"/>
    <w:rsid w:val="00C11B3C"/>
    <w:rsid w:val="00C15348"/>
    <w:rsid w:val="00C43DB1"/>
    <w:rsid w:val="00C55B9E"/>
    <w:rsid w:val="00C769D3"/>
    <w:rsid w:val="00C82B5B"/>
    <w:rsid w:val="00C87037"/>
    <w:rsid w:val="00C92ED0"/>
    <w:rsid w:val="00C966D4"/>
    <w:rsid w:val="00C96EDF"/>
    <w:rsid w:val="00CA44AB"/>
    <w:rsid w:val="00CB38A0"/>
    <w:rsid w:val="00CC18BE"/>
    <w:rsid w:val="00CC1C84"/>
    <w:rsid w:val="00CC2AE3"/>
    <w:rsid w:val="00CC6631"/>
    <w:rsid w:val="00CF0744"/>
    <w:rsid w:val="00D03BA5"/>
    <w:rsid w:val="00D05CE2"/>
    <w:rsid w:val="00D136C6"/>
    <w:rsid w:val="00D14D98"/>
    <w:rsid w:val="00D246A3"/>
    <w:rsid w:val="00D24EEF"/>
    <w:rsid w:val="00D27052"/>
    <w:rsid w:val="00D415BB"/>
    <w:rsid w:val="00D609F9"/>
    <w:rsid w:val="00D61995"/>
    <w:rsid w:val="00D75832"/>
    <w:rsid w:val="00D940ED"/>
    <w:rsid w:val="00DE775E"/>
    <w:rsid w:val="00E05CDE"/>
    <w:rsid w:val="00E06FAD"/>
    <w:rsid w:val="00E13BDF"/>
    <w:rsid w:val="00E35DAF"/>
    <w:rsid w:val="00E5615B"/>
    <w:rsid w:val="00E57DB9"/>
    <w:rsid w:val="00E60A53"/>
    <w:rsid w:val="00E80A4B"/>
    <w:rsid w:val="00EB524C"/>
    <w:rsid w:val="00EB681A"/>
    <w:rsid w:val="00EC5C7E"/>
    <w:rsid w:val="00ED2CAF"/>
    <w:rsid w:val="00EE4BDE"/>
    <w:rsid w:val="00EE74E0"/>
    <w:rsid w:val="00F02271"/>
    <w:rsid w:val="00F07B53"/>
    <w:rsid w:val="00F20124"/>
    <w:rsid w:val="00F2025E"/>
    <w:rsid w:val="00F205E5"/>
    <w:rsid w:val="00F20EAE"/>
    <w:rsid w:val="00F25CCF"/>
    <w:rsid w:val="00F346AD"/>
    <w:rsid w:val="00F374A3"/>
    <w:rsid w:val="00F411F8"/>
    <w:rsid w:val="00F81D2B"/>
    <w:rsid w:val="00F87F12"/>
    <w:rsid w:val="00FC08D8"/>
    <w:rsid w:val="00FC3CAE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80FA"/>
  <w15:docId w15:val="{CC8A86C6-EBB8-4E6F-B84C-E9FACE11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811"/>
    <w:pPr>
      <w:ind w:left="720"/>
      <w:contextualSpacing/>
    </w:pPr>
  </w:style>
  <w:style w:type="paragraph" w:customStyle="1" w:styleId="Default">
    <w:name w:val="Default"/>
    <w:rsid w:val="00113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B4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868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42D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link w:val="NaslovChar"/>
    <w:qFormat/>
    <w:rsid w:val="00C82B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C82B5B"/>
    <w:rPr>
      <w:rFonts w:ascii="Times New Roman" w:eastAsia="Times New Roman" w:hAnsi="Times New Roman" w:cs="Times New Roman"/>
      <w:b/>
      <w:bCs/>
      <w:color w:val="FF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8AFF-009D-49CF-A55E-044110F3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korisnik</cp:lastModifiedBy>
  <cp:revision>3</cp:revision>
  <cp:lastPrinted>2022-11-22T13:09:00Z</cp:lastPrinted>
  <dcterms:created xsi:type="dcterms:W3CDTF">2023-12-01T11:57:00Z</dcterms:created>
  <dcterms:modified xsi:type="dcterms:W3CDTF">2023-12-01T13:04:00Z</dcterms:modified>
</cp:coreProperties>
</file>